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12DF0" w14:textId="77777777" w:rsidR="00A073FC" w:rsidRDefault="004C7936">
      <w:pPr>
        <w:pStyle w:val="ListeParagraf"/>
        <w:numPr>
          <w:ilvl w:val="0"/>
          <w:numId w:val="1"/>
        </w:numPr>
        <w:spacing w:after="0" w:line="276" w:lineRule="auto"/>
        <w:ind w:left="284" w:hanging="284"/>
        <w:rPr>
          <w:rFonts w:ascii="Times New Roman" w:hAnsi="Times New Roman" w:cs="Times New Roman"/>
          <w:b/>
          <w:sz w:val="24"/>
          <w:szCs w:val="24"/>
        </w:rPr>
      </w:pPr>
      <w:r>
        <w:rPr>
          <w:rFonts w:ascii="Times New Roman" w:hAnsi="Times New Roman" w:cs="Times New Roman"/>
          <w:b/>
          <w:sz w:val="24"/>
          <w:szCs w:val="24"/>
        </w:rPr>
        <w:t>AMAÇ</w:t>
      </w:r>
    </w:p>
    <w:p w14:paraId="3A6C41A1" w14:textId="77777777" w:rsidR="00A073FC" w:rsidRDefault="004C7936">
      <w:pPr>
        <w:spacing w:line="276" w:lineRule="auto"/>
        <w:jc w:val="both"/>
        <w:rPr>
          <w:rFonts w:ascii="Times New Roman" w:hAnsi="Times New Roman" w:cs="Times New Roman"/>
          <w:sz w:val="24"/>
          <w:szCs w:val="24"/>
        </w:rPr>
      </w:pPr>
      <w:r>
        <w:rPr>
          <w:rFonts w:ascii="Times New Roman" w:hAnsi="Times New Roman" w:cs="Times New Roman"/>
          <w:sz w:val="24"/>
          <w:szCs w:val="24"/>
        </w:rPr>
        <w:t>Bu kılavuzun amacı, Başkent Üniversitesinde yapılan anketlerden elde edilen verilerin sistematik şekilde değerlendirilmesi, analiz edilmesi ve raporlanması için izlenecek yöntemleri açıklamaktır.</w:t>
      </w:r>
    </w:p>
    <w:p w14:paraId="661E977A" w14:textId="77777777" w:rsidR="00A073FC" w:rsidRDefault="004C7936">
      <w:pPr>
        <w:pStyle w:val="ListeParagraf"/>
        <w:numPr>
          <w:ilvl w:val="0"/>
          <w:numId w:val="1"/>
        </w:numPr>
        <w:spacing w:after="0" w:line="276" w:lineRule="auto"/>
        <w:ind w:left="284" w:hanging="284"/>
        <w:jc w:val="both"/>
        <w:rPr>
          <w:rFonts w:ascii="Times New Roman" w:hAnsi="Times New Roman" w:cs="Times New Roman"/>
          <w:sz w:val="24"/>
          <w:szCs w:val="24"/>
        </w:rPr>
      </w:pPr>
      <w:r>
        <w:rPr>
          <w:rFonts w:ascii="Times New Roman" w:hAnsi="Times New Roman" w:cs="Times New Roman"/>
          <w:b/>
          <w:sz w:val="24"/>
          <w:szCs w:val="24"/>
        </w:rPr>
        <w:t>KAPSAM</w:t>
      </w:r>
    </w:p>
    <w:p w14:paraId="3EA602EE" w14:textId="77777777" w:rsidR="00A073FC" w:rsidRDefault="004C7936">
      <w:pPr>
        <w:pStyle w:val="NormalWeb"/>
        <w:spacing w:before="0" w:beforeAutospacing="0" w:after="240" w:afterAutospacing="0" w:line="276" w:lineRule="auto"/>
        <w:jc w:val="both"/>
      </w:pPr>
      <w:r>
        <w:t>Bu kılavuz, Başkent Üniversitesinde yürütülen tüm anket çalışmalarından elde edilen verilerin değerlendirilmesi, analiz edilmesi, raporlanması ve sonuçların kurumsal gelişim süreçlerine yansıtılmasına ilişkin yöntem ve esasları kapsar. Öğrenci, mezun, akademik ve idari personel, dış paydaş, Erasmus öğrencileri, kütüphane kullanıcıları, yurtlar ve engelli öğrenciler gibi farklı gruplara yönelik gerçekleştirilen tüm memnuniyet, beklenti ve değerlendirme anketleri bu kılavuzun kapsamındadır.</w:t>
      </w:r>
    </w:p>
    <w:p w14:paraId="01CB359D" w14:textId="77777777" w:rsidR="00A073FC" w:rsidRDefault="004C7936">
      <w:pPr>
        <w:pStyle w:val="ListeParagraf"/>
        <w:numPr>
          <w:ilvl w:val="0"/>
          <w:numId w:val="1"/>
        </w:numPr>
        <w:spacing w:line="360" w:lineRule="auto"/>
        <w:ind w:left="284" w:hanging="284"/>
        <w:jc w:val="both"/>
        <w:rPr>
          <w:rFonts w:ascii="Times New Roman" w:hAnsi="Times New Roman" w:cs="Times New Roman"/>
          <w:b/>
          <w:sz w:val="24"/>
          <w:szCs w:val="24"/>
        </w:rPr>
      </w:pPr>
      <w:r>
        <w:rPr>
          <w:rFonts w:ascii="Times New Roman" w:hAnsi="Times New Roman" w:cs="Times New Roman"/>
          <w:b/>
          <w:sz w:val="24"/>
          <w:szCs w:val="24"/>
        </w:rPr>
        <w:t>SORUMLULAR</w:t>
      </w:r>
    </w:p>
    <w:p w14:paraId="6BD470A5"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rPr>
      </w:pPr>
      <w:r>
        <w:rPr>
          <w:rFonts w:ascii="Times New Roman" w:hAnsi="Times New Roman" w:cs="Times New Roman"/>
          <w:b/>
          <w:bCs/>
          <w:sz w:val="24"/>
          <w:szCs w:val="24"/>
        </w:rPr>
        <w:t>Üst Yönetim:</w:t>
      </w:r>
      <w:r>
        <w:rPr>
          <w:rFonts w:ascii="Times New Roman" w:hAnsi="Times New Roman" w:cs="Times New Roman"/>
          <w:sz w:val="24"/>
          <w:szCs w:val="24"/>
        </w:rPr>
        <w:t xml:space="preserve"> Anket sonuçlarının değerlendirilmesini gözetir, gerekli iyileştirme kararlarının alınmasını sağlar ve sonuçların stratejik hedeflerle uyumunu denetler.</w:t>
      </w:r>
    </w:p>
    <w:p w14:paraId="4FF25504"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rPr>
      </w:pPr>
      <w:r>
        <w:rPr>
          <w:rFonts w:ascii="Times New Roman" w:hAnsi="Times New Roman" w:cs="Times New Roman"/>
          <w:b/>
          <w:bCs/>
          <w:sz w:val="24"/>
          <w:szCs w:val="24"/>
        </w:rPr>
        <w:t>Kalite Komisyonu:</w:t>
      </w:r>
      <w:r>
        <w:rPr>
          <w:rFonts w:ascii="Times New Roman" w:hAnsi="Times New Roman" w:cs="Times New Roman"/>
          <w:sz w:val="24"/>
          <w:szCs w:val="24"/>
        </w:rPr>
        <w:t xml:space="preserve"> Anket bulgularını kalite güvence sistemi çerçevesinde değerlendirir, gerekli düzeltici ve önleyici faaliyetlerin planlanmasını koordine eder.</w:t>
      </w:r>
    </w:p>
    <w:p w14:paraId="1EB45A97"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rPr>
      </w:pPr>
      <w:r>
        <w:rPr>
          <w:rFonts w:ascii="Times New Roman" w:hAnsi="Times New Roman" w:cs="Times New Roman"/>
          <w:b/>
          <w:bCs/>
          <w:sz w:val="24"/>
          <w:szCs w:val="24"/>
        </w:rPr>
        <w:t>Başkent Üniversitesi Ölçme ve Değerlendirme Merkezi (BÖDEM):</w:t>
      </w:r>
      <w:r>
        <w:rPr>
          <w:rFonts w:ascii="Times New Roman" w:hAnsi="Times New Roman" w:cs="Times New Roman"/>
          <w:sz w:val="24"/>
          <w:szCs w:val="24"/>
        </w:rPr>
        <w:t xml:space="preserve"> Anket verilerinin geçerlilik ve güvenirlik ilkelerine uygun şekilde analiz eder, istatistiksel raporları hazırlar ve üst yönetime sunar, anket sonuçlarını ilgili akademik ve idari birimlerle paylaşır.</w:t>
      </w:r>
    </w:p>
    <w:p w14:paraId="0804080F"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rPr>
      </w:pPr>
      <w:r>
        <w:rPr>
          <w:rFonts w:ascii="Times New Roman" w:hAnsi="Times New Roman" w:cs="Times New Roman"/>
          <w:b/>
          <w:bCs/>
          <w:sz w:val="24"/>
          <w:szCs w:val="24"/>
        </w:rPr>
        <w:t>Bilgi İşlem Daire Başkanlığı:</w:t>
      </w:r>
      <w:r>
        <w:rPr>
          <w:rFonts w:ascii="Times New Roman" w:hAnsi="Times New Roman" w:cs="Times New Roman"/>
          <w:sz w:val="24"/>
          <w:szCs w:val="24"/>
        </w:rPr>
        <w:t xml:space="preserve"> Anketlerin çevrimiçi sistemler üzerinden uygulanmasını ve veri güvenliğini sağlar, </w:t>
      </w:r>
      <w:proofErr w:type="spellStart"/>
      <w:r>
        <w:rPr>
          <w:rFonts w:ascii="Times New Roman" w:hAnsi="Times New Roman" w:cs="Times New Roman"/>
          <w:sz w:val="24"/>
          <w:szCs w:val="24"/>
        </w:rPr>
        <w:t>BÖDEM’e</w:t>
      </w:r>
      <w:proofErr w:type="spellEnd"/>
      <w:r>
        <w:rPr>
          <w:rFonts w:ascii="Times New Roman" w:hAnsi="Times New Roman" w:cs="Times New Roman"/>
          <w:sz w:val="24"/>
          <w:szCs w:val="24"/>
        </w:rPr>
        <w:t xml:space="preserve"> teknik destek verir.</w:t>
      </w:r>
    </w:p>
    <w:p w14:paraId="1DB5D994"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rPr>
      </w:pPr>
      <w:r>
        <w:rPr>
          <w:rFonts w:ascii="Times New Roman" w:hAnsi="Times New Roman" w:cs="Times New Roman"/>
          <w:b/>
          <w:bCs/>
          <w:sz w:val="24"/>
          <w:szCs w:val="24"/>
        </w:rPr>
        <w:t>Akademik ve İdari Birimler:</w:t>
      </w:r>
      <w:r>
        <w:rPr>
          <w:rFonts w:ascii="Times New Roman" w:hAnsi="Times New Roman" w:cs="Times New Roman"/>
          <w:sz w:val="24"/>
          <w:szCs w:val="24"/>
        </w:rPr>
        <w:t xml:space="preserve"> Anket sonuçlarını değerlendirir, kendi faaliyet alanlarına yönelik iyileştirme çalışmalarını planlar ve uygular.</w:t>
      </w:r>
    </w:p>
    <w:p w14:paraId="6468CA18"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rPr>
      </w:pPr>
      <w:r>
        <w:rPr>
          <w:rFonts w:ascii="Times New Roman" w:hAnsi="Times New Roman" w:cs="Times New Roman"/>
          <w:b/>
          <w:bCs/>
          <w:sz w:val="24"/>
          <w:szCs w:val="24"/>
        </w:rPr>
        <w:t>Kalite ve Akreditasyon Koordinatörlüğü:</w:t>
      </w:r>
      <w:r>
        <w:rPr>
          <w:rFonts w:ascii="Times New Roman" w:hAnsi="Times New Roman" w:cs="Times New Roman"/>
          <w:sz w:val="24"/>
          <w:szCs w:val="24"/>
        </w:rPr>
        <w:t xml:space="preserve"> Anket sonuçlarının Yönetimin Gözden Geçirilmesi toplantılarında gündeme alınmasını ve kurumsal raporlara yansıtılmasını sağlar.</w:t>
      </w:r>
    </w:p>
    <w:p w14:paraId="231DF7ED" w14:textId="77777777" w:rsidR="00A073FC" w:rsidRDefault="00A073FC">
      <w:pPr>
        <w:pStyle w:val="ListeParagraf"/>
        <w:spacing w:line="276" w:lineRule="auto"/>
        <w:ind w:left="709"/>
        <w:jc w:val="both"/>
        <w:rPr>
          <w:rFonts w:ascii="Times New Roman" w:hAnsi="Times New Roman" w:cs="Times New Roman"/>
          <w:sz w:val="24"/>
          <w:szCs w:val="24"/>
        </w:rPr>
      </w:pPr>
    </w:p>
    <w:p w14:paraId="4FBD0694" w14:textId="77777777" w:rsidR="00A073FC" w:rsidRDefault="004C7936">
      <w:pPr>
        <w:pStyle w:val="ListeParagraf"/>
        <w:numPr>
          <w:ilvl w:val="0"/>
          <w:numId w:val="1"/>
        </w:numPr>
        <w:spacing w:line="360" w:lineRule="auto"/>
        <w:ind w:left="284" w:hanging="284"/>
        <w:rPr>
          <w:rFonts w:ascii="Times New Roman" w:hAnsi="Times New Roman" w:cs="Times New Roman"/>
          <w:b/>
          <w:sz w:val="24"/>
          <w:szCs w:val="24"/>
        </w:rPr>
      </w:pPr>
      <w:r>
        <w:rPr>
          <w:rFonts w:ascii="Times New Roman" w:hAnsi="Times New Roman" w:cs="Times New Roman"/>
          <w:b/>
          <w:sz w:val="24"/>
          <w:szCs w:val="24"/>
        </w:rPr>
        <w:t>TANIMLAR</w:t>
      </w:r>
    </w:p>
    <w:p w14:paraId="21B2408C"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u w:val="single"/>
        </w:rPr>
      </w:pPr>
      <w:r>
        <w:rPr>
          <w:rFonts w:ascii="Times New Roman" w:hAnsi="Times New Roman" w:cs="Times New Roman"/>
          <w:b/>
          <w:bCs/>
          <w:sz w:val="24"/>
          <w:szCs w:val="24"/>
        </w:rPr>
        <w:t>Anket:</w:t>
      </w:r>
      <w:r>
        <w:rPr>
          <w:rFonts w:ascii="Times New Roman" w:hAnsi="Times New Roman" w:cs="Times New Roman"/>
          <w:sz w:val="24"/>
          <w:szCs w:val="24"/>
        </w:rPr>
        <w:t xml:space="preserve"> Paydaşların memnuniyet, beklenti ve görüşlerini belirlemek amacıyla hazırlanmış, farklı soru türlerinden (çoktan seçmeli, derecelendirme, açık uçlu vb.) oluşan veri toplama aracıdır.</w:t>
      </w:r>
    </w:p>
    <w:p w14:paraId="4E62FA19"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u w:val="single"/>
        </w:rPr>
      </w:pPr>
      <w:r>
        <w:rPr>
          <w:rFonts w:ascii="Times New Roman" w:hAnsi="Times New Roman" w:cs="Times New Roman"/>
          <w:b/>
          <w:bCs/>
          <w:sz w:val="24"/>
          <w:szCs w:val="24"/>
        </w:rPr>
        <w:t>Anket Sorusu/Maddesi:</w:t>
      </w:r>
      <w:r>
        <w:rPr>
          <w:rFonts w:ascii="Times New Roman" w:hAnsi="Times New Roman" w:cs="Times New Roman"/>
          <w:sz w:val="24"/>
          <w:szCs w:val="24"/>
        </w:rPr>
        <w:t xml:space="preserve"> Anket formunda katılımcının düşüncesini, tutumunu veya deneyimini ifade etmesini sağlayan her bir soru veya ifadedir.</w:t>
      </w:r>
    </w:p>
    <w:p w14:paraId="4621769C"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u w:val="single"/>
        </w:rPr>
      </w:pPr>
      <w:r>
        <w:rPr>
          <w:rFonts w:ascii="Times New Roman" w:hAnsi="Times New Roman" w:cs="Times New Roman"/>
          <w:b/>
          <w:bCs/>
          <w:sz w:val="24"/>
          <w:szCs w:val="24"/>
        </w:rPr>
        <w:t>Evren:</w:t>
      </w:r>
      <w:r>
        <w:rPr>
          <w:rFonts w:ascii="Times New Roman" w:hAnsi="Times New Roman" w:cs="Times New Roman"/>
          <w:sz w:val="24"/>
          <w:szCs w:val="24"/>
        </w:rPr>
        <w:t xml:space="preserve"> Anketin uygulanmak istendiği, sonuçların </w:t>
      </w:r>
      <w:proofErr w:type="spellStart"/>
      <w:r>
        <w:rPr>
          <w:rFonts w:ascii="Times New Roman" w:hAnsi="Times New Roman" w:cs="Times New Roman"/>
          <w:sz w:val="24"/>
          <w:szCs w:val="24"/>
        </w:rPr>
        <w:t>genellenmek</w:t>
      </w:r>
      <w:proofErr w:type="spellEnd"/>
      <w:r>
        <w:rPr>
          <w:rFonts w:ascii="Times New Roman" w:hAnsi="Times New Roman" w:cs="Times New Roman"/>
          <w:sz w:val="24"/>
          <w:szCs w:val="24"/>
        </w:rPr>
        <w:t xml:space="preserve"> üzere veri toplanan grup (öğrenciler, mezunlar, çalışanlar, dış paydaşlar vb.).</w:t>
      </w:r>
    </w:p>
    <w:p w14:paraId="0CD01D3C"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u w:val="single"/>
        </w:rPr>
      </w:pPr>
      <w:r>
        <w:rPr>
          <w:rFonts w:ascii="Times New Roman" w:hAnsi="Times New Roman" w:cs="Times New Roman"/>
          <w:b/>
          <w:bCs/>
          <w:sz w:val="24"/>
          <w:szCs w:val="24"/>
        </w:rPr>
        <w:t>Örneklem:</w:t>
      </w:r>
      <w:r>
        <w:rPr>
          <w:rFonts w:ascii="Times New Roman" w:hAnsi="Times New Roman" w:cs="Times New Roman"/>
          <w:sz w:val="24"/>
          <w:szCs w:val="24"/>
        </w:rPr>
        <w:t xml:space="preserve"> Evreni temsil etmesi amacıyla belirlenen, ankete katılan grup.</w:t>
      </w:r>
    </w:p>
    <w:p w14:paraId="26FE431E"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u w:val="single"/>
        </w:rPr>
      </w:pPr>
      <w:r>
        <w:rPr>
          <w:rFonts w:ascii="Times New Roman" w:hAnsi="Times New Roman" w:cs="Times New Roman"/>
          <w:b/>
          <w:bCs/>
          <w:sz w:val="24"/>
          <w:szCs w:val="24"/>
        </w:rPr>
        <w:lastRenderedPageBreak/>
        <w:t>Paydaş:</w:t>
      </w:r>
      <w:r>
        <w:rPr>
          <w:rFonts w:ascii="Times New Roman" w:hAnsi="Times New Roman" w:cs="Times New Roman"/>
          <w:sz w:val="24"/>
          <w:szCs w:val="24"/>
        </w:rPr>
        <w:t xml:space="preserve"> Üniversitenin faaliyetlerinden doğrudan ya da dolaylı şekilde etkilenen kişi, grup veya kurum (öğrenciler, akademik/idari personel, mezunlar, sektör temsilcileri, kamu kurumları, STK’lar, toplum).</w:t>
      </w:r>
    </w:p>
    <w:p w14:paraId="036191D8"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u w:val="single"/>
        </w:rPr>
      </w:pPr>
      <w:r>
        <w:rPr>
          <w:rFonts w:ascii="Times New Roman" w:hAnsi="Times New Roman" w:cs="Times New Roman"/>
          <w:b/>
          <w:bCs/>
          <w:sz w:val="24"/>
          <w:szCs w:val="24"/>
        </w:rPr>
        <w:t>Veri Analizi:</w:t>
      </w:r>
      <w:r>
        <w:rPr>
          <w:rFonts w:ascii="Times New Roman" w:hAnsi="Times New Roman" w:cs="Times New Roman"/>
          <w:sz w:val="24"/>
          <w:szCs w:val="24"/>
        </w:rPr>
        <w:t xml:space="preserve"> Anketlerden elde edilen verilerin istatistiksel yöntemler ve uygun yazılımlar (SPSS, Excel vb.) kullanılarak işlenmesi, yorumlanması ve raporlanması süreci.</w:t>
      </w:r>
    </w:p>
    <w:p w14:paraId="5124CAEF"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u w:val="single"/>
        </w:rPr>
      </w:pPr>
      <w:r>
        <w:rPr>
          <w:rFonts w:ascii="Times New Roman" w:hAnsi="Times New Roman" w:cs="Times New Roman"/>
          <w:b/>
          <w:bCs/>
          <w:sz w:val="24"/>
          <w:szCs w:val="24"/>
        </w:rPr>
        <w:t>Geri Bildirim:</w:t>
      </w:r>
      <w:r>
        <w:rPr>
          <w:rFonts w:ascii="Times New Roman" w:hAnsi="Times New Roman" w:cs="Times New Roman"/>
          <w:sz w:val="24"/>
          <w:szCs w:val="24"/>
        </w:rPr>
        <w:t xml:space="preserve"> Anket sonuçlarının üst yönetim, ilgili birimler ve paydaşlarla paylaşılması ve bu bilgiler doğrultusunda alınan aksiyonların duyurulması.</w:t>
      </w:r>
    </w:p>
    <w:p w14:paraId="0B8A06E6" w14:textId="77777777" w:rsidR="00A073FC" w:rsidRDefault="004C7936">
      <w:pPr>
        <w:pStyle w:val="ListeParagraf"/>
        <w:numPr>
          <w:ilvl w:val="1"/>
          <w:numId w:val="1"/>
        </w:numPr>
        <w:spacing w:line="276" w:lineRule="auto"/>
        <w:ind w:left="709" w:hanging="567"/>
        <w:jc w:val="both"/>
        <w:rPr>
          <w:rFonts w:ascii="Times New Roman" w:hAnsi="Times New Roman" w:cs="Times New Roman"/>
          <w:sz w:val="24"/>
          <w:szCs w:val="24"/>
          <w:u w:val="single"/>
        </w:rPr>
      </w:pPr>
      <w:r>
        <w:rPr>
          <w:rFonts w:ascii="Times New Roman" w:hAnsi="Times New Roman" w:cs="Times New Roman"/>
          <w:b/>
          <w:bCs/>
          <w:sz w:val="24"/>
          <w:szCs w:val="24"/>
        </w:rPr>
        <w:t>Raporlama:</w:t>
      </w:r>
      <w:r>
        <w:rPr>
          <w:rFonts w:ascii="Times New Roman" w:hAnsi="Times New Roman" w:cs="Times New Roman"/>
          <w:sz w:val="24"/>
          <w:szCs w:val="24"/>
        </w:rPr>
        <w:t xml:space="preserve"> Anket sonuçlarının grafikler, tablolar ve özet bulgularla düzenlenerek kurum içi ve gerektiğinde kamuoyu ile paylaşılmak üzere yazılı hale getirilmesi.</w:t>
      </w:r>
    </w:p>
    <w:p w14:paraId="49375163" w14:textId="77777777" w:rsidR="00A073FC" w:rsidRDefault="00A073FC">
      <w:pPr>
        <w:spacing w:after="0" w:line="240" w:lineRule="auto"/>
        <w:jc w:val="both"/>
        <w:rPr>
          <w:rFonts w:ascii="Times New Roman" w:hAnsi="Times New Roman" w:cs="Times New Roman"/>
          <w:sz w:val="24"/>
          <w:szCs w:val="24"/>
        </w:rPr>
      </w:pPr>
    </w:p>
    <w:p w14:paraId="6A3A26C4" w14:textId="77777777" w:rsidR="00A073FC" w:rsidRDefault="004C7936">
      <w:pPr>
        <w:pStyle w:val="ListeParagraf"/>
        <w:numPr>
          <w:ilvl w:val="0"/>
          <w:numId w:val="1"/>
        </w:numPr>
        <w:spacing w:line="276" w:lineRule="auto"/>
        <w:ind w:left="284" w:hanging="284"/>
        <w:rPr>
          <w:rFonts w:ascii="Times New Roman" w:hAnsi="Times New Roman" w:cs="Times New Roman"/>
          <w:b/>
          <w:sz w:val="24"/>
          <w:szCs w:val="24"/>
        </w:rPr>
      </w:pPr>
      <w:r>
        <w:rPr>
          <w:rFonts w:ascii="Times New Roman" w:hAnsi="Times New Roman" w:cs="Times New Roman"/>
          <w:b/>
          <w:sz w:val="24"/>
          <w:szCs w:val="24"/>
        </w:rPr>
        <w:t>UYGULAMA</w:t>
      </w:r>
    </w:p>
    <w:p w14:paraId="53EE2B4E" w14:textId="2ABBF8C7" w:rsidR="00A073FC" w:rsidRDefault="004C7936">
      <w:p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Anketlerin hazırlanması, uygulanması ve sonuçlarının raporlanmasına ilişkin genel esaslar “Anket Hazırlama, Uygulama ve Değerlendirme Prosedürü </w:t>
      </w:r>
      <w:proofErr w:type="gramStart"/>
      <w:r>
        <w:rPr>
          <w:rFonts w:ascii="Times New Roman" w:hAnsi="Times New Roman" w:cs="Times New Roman"/>
          <w:bCs/>
          <w:sz w:val="24"/>
          <w:szCs w:val="24"/>
        </w:rPr>
        <w:t>BÜ.PRSD</w:t>
      </w:r>
      <w:proofErr w:type="gramEnd"/>
      <w:r>
        <w:rPr>
          <w:rFonts w:ascii="Times New Roman" w:hAnsi="Times New Roman" w:cs="Times New Roman"/>
          <w:bCs/>
          <w:sz w:val="24"/>
          <w:szCs w:val="24"/>
        </w:rPr>
        <w:t>.10’da tanımlanmış olup, bu kılavuzda söz konusu esasların analiz ve değerlendirme boyutuna ilişkin ayrıntılar açıklanmaktadır.</w:t>
      </w:r>
    </w:p>
    <w:p w14:paraId="73004412" w14:textId="77777777" w:rsidR="00A073FC" w:rsidRDefault="00A073FC">
      <w:pPr>
        <w:pStyle w:val="ListeParagraf"/>
        <w:spacing w:after="0" w:line="276" w:lineRule="auto"/>
        <w:ind w:left="284"/>
        <w:rPr>
          <w:rFonts w:ascii="Times New Roman" w:hAnsi="Times New Roman" w:cs="Times New Roman"/>
          <w:b/>
          <w:sz w:val="24"/>
          <w:szCs w:val="24"/>
        </w:rPr>
      </w:pPr>
    </w:p>
    <w:p w14:paraId="6C406697" w14:textId="77777777" w:rsidR="00A073FC" w:rsidRDefault="004C7936">
      <w:pPr>
        <w:pStyle w:val="ListeParagraf"/>
        <w:numPr>
          <w:ilvl w:val="1"/>
          <w:numId w:val="1"/>
        </w:numPr>
        <w:spacing w:line="276" w:lineRule="auto"/>
        <w:ind w:left="426" w:hanging="426"/>
        <w:jc w:val="both"/>
        <w:rPr>
          <w:rFonts w:ascii="Times New Roman" w:hAnsi="Times New Roman" w:cs="Times New Roman"/>
          <w:sz w:val="24"/>
          <w:szCs w:val="24"/>
        </w:rPr>
      </w:pPr>
      <w:r>
        <w:rPr>
          <w:rFonts w:ascii="Times New Roman" w:hAnsi="Times New Roman" w:cs="Times New Roman"/>
          <w:b/>
          <w:bCs/>
          <w:sz w:val="24"/>
          <w:szCs w:val="24"/>
        </w:rPr>
        <w:t>Veri toplama ve kontrol</w:t>
      </w:r>
      <w:r>
        <w:rPr>
          <w:rFonts w:ascii="Times New Roman" w:hAnsi="Times New Roman" w:cs="Times New Roman"/>
          <w:bCs/>
          <w:sz w:val="24"/>
          <w:szCs w:val="24"/>
        </w:rPr>
        <w:t xml:space="preserve"> </w:t>
      </w:r>
    </w:p>
    <w:p w14:paraId="7DAC9907" w14:textId="77777777" w:rsidR="00A073FC" w:rsidRDefault="004C7936">
      <w:pPr>
        <w:pStyle w:val="ListeParagraf"/>
        <w:numPr>
          <w:ilvl w:val="0"/>
          <w:numId w:val="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Anketler, çevrimiçi platformlar (ör. Üniversite Bilgi Sistemi, Google Forms, kurumsal anket yazılımları) veya gerekli hallerde basılı formlar aracılığıyla uygulanır.</w:t>
      </w:r>
    </w:p>
    <w:p w14:paraId="61778A37" w14:textId="77777777" w:rsidR="00A073FC" w:rsidRDefault="004C7936">
      <w:pPr>
        <w:pStyle w:val="ListeParagraf"/>
        <w:numPr>
          <w:ilvl w:val="0"/>
          <w:numId w:val="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Katılımcıların gizliliği ve veri güvenliği esas alınarak, anketlerin erişim linkleri yalnızca hedef kitleyle paylaşılır.</w:t>
      </w:r>
    </w:p>
    <w:p w14:paraId="41FE56BE" w14:textId="77777777" w:rsidR="00A073FC" w:rsidRDefault="004C7936">
      <w:pPr>
        <w:pStyle w:val="ListeParagraf"/>
        <w:numPr>
          <w:ilvl w:val="0"/>
          <w:numId w:val="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Anketin açık kalacağı süre önceden belirlenir ve tüm paydaşlara duyurulur.</w:t>
      </w:r>
    </w:p>
    <w:p w14:paraId="55528D0A" w14:textId="77777777" w:rsidR="00A073FC" w:rsidRDefault="004C7936">
      <w:pPr>
        <w:pStyle w:val="ListeParagraf"/>
        <w:numPr>
          <w:ilvl w:val="0"/>
          <w:numId w:val="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Uygulama sürecinde, katılım oranını artırmak amacıyla ilgili birimler bilgilendirme ve hatırlatma duyuruları yapar.</w:t>
      </w:r>
    </w:p>
    <w:p w14:paraId="5AF9A68D" w14:textId="77777777" w:rsidR="00A073FC" w:rsidRDefault="004C7936">
      <w:pPr>
        <w:pStyle w:val="ListeParagraf"/>
        <w:numPr>
          <w:ilvl w:val="0"/>
          <w:numId w:val="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Toplanan veriler, eksik, tutarsız veya hatalı girişler açısından kontrol edilir.</w:t>
      </w:r>
    </w:p>
    <w:p w14:paraId="36775AF8" w14:textId="77777777" w:rsidR="00A073FC" w:rsidRDefault="004C7936">
      <w:pPr>
        <w:pStyle w:val="ListeParagraf"/>
        <w:numPr>
          <w:ilvl w:val="0"/>
          <w:numId w:val="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Birden fazla kez doldurulmuş formlar tespit edilerek ayıklanır.</w:t>
      </w:r>
    </w:p>
    <w:p w14:paraId="1BE9BD94" w14:textId="77777777" w:rsidR="00A073FC" w:rsidRDefault="004C7936">
      <w:pPr>
        <w:pStyle w:val="ListeParagraf"/>
        <w:numPr>
          <w:ilvl w:val="0"/>
          <w:numId w:val="38"/>
        </w:numPr>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Temiz veri seti oluşturulduktan sonra analiz sürecine geçilir.</w:t>
      </w:r>
    </w:p>
    <w:p w14:paraId="711A964D" w14:textId="77777777" w:rsidR="00A073FC" w:rsidRDefault="00A073FC">
      <w:pPr>
        <w:pStyle w:val="ListeParagraf"/>
        <w:spacing w:line="276" w:lineRule="auto"/>
        <w:ind w:left="284"/>
        <w:jc w:val="both"/>
        <w:rPr>
          <w:rFonts w:ascii="Times New Roman" w:hAnsi="Times New Roman" w:cs="Times New Roman"/>
          <w:sz w:val="24"/>
          <w:szCs w:val="24"/>
        </w:rPr>
      </w:pPr>
    </w:p>
    <w:p w14:paraId="24050960" w14:textId="77777777" w:rsidR="00A073FC" w:rsidRDefault="004C7936">
      <w:pPr>
        <w:pStyle w:val="ListeParagraf"/>
        <w:numPr>
          <w:ilvl w:val="1"/>
          <w:numId w:val="1"/>
        </w:numPr>
        <w:spacing w:before="240" w:line="240" w:lineRule="auto"/>
        <w:ind w:left="426" w:hanging="426"/>
        <w:jc w:val="both"/>
        <w:rPr>
          <w:rFonts w:ascii="Times New Roman" w:hAnsi="Times New Roman" w:cs="Times New Roman"/>
          <w:sz w:val="24"/>
          <w:szCs w:val="24"/>
        </w:rPr>
      </w:pPr>
      <w:r>
        <w:rPr>
          <w:rFonts w:ascii="Times New Roman" w:hAnsi="Times New Roman" w:cs="Times New Roman"/>
          <w:b/>
          <w:bCs/>
          <w:sz w:val="24"/>
          <w:szCs w:val="24"/>
        </w:rPr>
        <w:t xml:space="preserve">Veri kodlama ve girişi </w:t>
      </w:r>
    </w:p>
    <w:p w14:paraId="70457606" w14:textId="77777777" w:rsidR="00A073FC" w:rsidRDefault="004C7936">
      <w:pPr>
        <w:pStyle w:val="NormalWeb"/>
        <w:numPr>
          <w:ilvl w:val="0"/>
          <w:numId w:val="41"/>
        </w:numPr>
        <w:spacing w:before="0" w:beforeAutospacing="0" w:line="276" w:lineRule="auto"/>
        <w:ind w:left="284" w:hanging="284"/>
        <w:jc w:val="both"/>
      </w:pPr>
      <w:r>
        <w:t xml:space="preserve">Anketlerde kullanılan ölçekler (ör. beşli </w:t>
      </w:r>
      <w:proofErr w:type="spellStart"/>
      <w:r>
        <w:t>Likert</w:t>
      </w:r>
      <w:proofErr w:type="spellEnd"/>
      <w:r>
        <w:t xml:space="preserve"> ölçeği: 1= Kesinlikle Katılmıyorum, 2=Katılmıyorum, 3= Kararsızım, 4= Katılıyorum, 5= Kesinlikle Katılıyorum) standart kodlarla sayısallaştırılır.</w:t>
      </w:r>
    </w:p>
    <w:p w14:paraId="33CDAF54" w14:textId="03E29209" w:rsidR="00A073FC" w:rsidRDefault="004C7936">
      <w:pPr>
        <w:pStyle w:val="NormalWeb"/>
        <w:numPr>
          <w:ilvl w:val="0"/>
          <w:numId w:val="41"/>
        </w:numPr>
        <w:spacing w:line="276" w:lineRule="auto"/>
        <w:ind w:left="284" w:hanging="284"/>
        <w:jc w:val="both"/>
      </w:pPr>
      <w:r>
        <w:t>Her bir maddeye ait yanıtlar kodlandıktan sonra, veriler analiz yazılımlarına (SPSS, Excel</w:t>
      </w:r>
      <w:r w:rsidR="006D7D78">
        <w:t xml:space="preserve">, JASP, </w:t>
      </w:r>
      <w:proofErr w:type="spellStart"/>
      <w:r w:rsidR="006D7D78">
        <w:t>Jamovi</w:t>
      </w:r>
      <w:proofErr w:type="spellEnd"/>
      <w:r>
        <w:t xml:space="preserve"> vb.) aktarılır.</w:t>
      </w:r>
    </w:p>
    <w:p w14:paraId="74CBF9C3" w14:textId="12E53B56" w:rsidR="00A073FC" w:rsidRDefault="004C7936">
      <w:pPr>
        <w:pStyle w:val="NormalWeb"/>
        <w:numPr>
          <w:ilvl w:val="0"/>
          <w:numId w:val="41"/>
        </w:numPr>
        <w:spacing w:line="276" w:lineRule="auto"/>
        <w:ind w:left="284" w:hanging="284"/>
        <w:jc w:val="both"/>
      </w:pPr>
      <w:r>
        <w:t>Açık uçlu sorular, içerik analizi yapılarak temalar halinde kodlanır</w:t>
      </w:r>
      <w:r w:rsidR="006D7D78">
        <w:t>.</w:t>
      </w:r>
    </w:p>
    <w:p w14:paraId="50399C49" w14:textId="77777777" w:rsidR="00A073FC" w:rsidRDefault="004C7936">
      <w:pPr>
        <w:pStyle w:val="NormalWeb"/>
        <w:numPr>
          <w:ilvl w:val="0"/>
          <w:numId w:val="41"/>
        </w:numPr>
        <w:spacing w:line="276" w:lineRule="auto"/>
        <w:ind w:left="284" w:hanging="284"/>
        <w:jc w:val="both"/>
      </w:pPr>
      <w:r>
        <w:t>Demografik veriler (yaş, cinsiyet, görev süresi, bölüm, sınıf vb.) ayrı değişkenler olarak kaydedilir.</w:t>
      </w:r>
    </w:p>
    <w:p w14:paraId="51DB5710" w14:textId="77777777" w:rsidR="00EA7E95" w:rsidRDefault="004C7936" w:rsidP="00EC3523">
      <w:pPr>
        <w:pStyle w:val="NormalWeb"/>
        <w:numPr>
          <w:ilvl w:val="0"/>
          <w:numId w:val="42"/>
        </w:numPr>
        <w:spacing w:line="276" w:lineRule="auto"/>
        <w:ind w:left="284" w:hanging="284"/>
        <w:jc w:val="both"/>
      </w:pPr>
      <w:r>
        <w:lastRenderedPageBreak/>
        <w:t xml:space="preserve">Veri girişinde </w:t>
      </w:r>
      <w:r w:rsidRPr="00EA7E95">
        <w:rPr>
          <w:rStyle w:val="Gl"/>
          <w:b w:val="0"/>
          <w:bCs w:val="0"/>
        </w:rPr>
        <w:t>çift kontrol yöntemi</w:t>
      </w:r>
      <w:r>
        <w:t xml:space="preserve"> uygulanarak hatalı</w:t>
      </w:r>
      <w:r w:rsidR="006D7D78">
        <w:t xml:space="preserve"> girişler</w:t>
      </w:r>
      <w:r w:rsidR="00EA7E95">
        <w:t xml:space="preserve"> </w:t>
      </w:r>
      <w:r>
        <w:t>düzeltilir.</w:t>
      </w:r>
    </w:p>
    <w:p w14:paraId="70DFF8DE" w14:textId="560D2899" w:rsidR="00EA7E95" w:rsidRDefault="004C7936" w:rsidP="00EC3523">
      <w:pPr>
        <w:pStyle w:val="NormalWeb"/>
        <w:numPr>
          <w:ilvl w:val="0"/>
          <w:numId w:val="42"/>
        </w:numPr>
        <w:spacing w:line="276" w:lineRule="auto"/>
        <w:ind w:left="284" w:hanging="284"/>
        <w:jc w:val="both"/>
      </w:pPr>
      <w:r>
        <w:t>Aritmetik ortalama, yüzdelik dağılım ve frekans hesaplamaları için uygun tablolar hazırlanır.</w:t>
      </w:r>
    </w:p>
    <w:p w14:paraId="48EDF67D" w14:textId="524AD584" w:rsidR="00EA7E95" w:rsidRDefault="006D7D78" w:rsidP="003C33EB">
      <w:pPr>
        <w:pStyle w:val="NormalWeb"/>
        <w:numPr>
          <w:ilvl w:val="0"/>
          <w:numId w:val="42"/>
        </w:numPr>
        <w:spacing w:line="276" w:lineRule="auto"/>
        <w:ind w:left="284" w:hanging="284"/>
        <w:jc w:val="both"/>
      </w:pPr>
      <w:r>
        <w:t xml:space="preserve">Beşli </w:t>
      </w:r>
      <w:proofErr w:type="spellStart"/>
      <w:r>
        <w:t>Likert</w:t>
      </w:r>
      <w:proofErr w:type="spellEnd"/>
      <w:r>
        <w:t xml:space="preserve"> ölçeğinde elde edilen ortalamalar orta nokta olan 3 ve üzerinde olma durumuna göre yorumlanır. Dörtlü </w:t>
      </w:r>
      <w:proofErr w:type="spellStart"/>
      <w:r>
        <w:t>Likert</w:t>
      </w:r>
      <w:proofErr w:type="spellEnd"/>
      <w:r>
        <w:t xml:space="preserve"> ölçeğinde bu değer </w:t>
      </w:r>
      <w:r w:rsidR="00EA7E95">
        <w:t>2,5</w:t>
      </w:r>
      <w:r>
        <w:t xml:space="preserve"> olarak alınır. </w:t>
      </w:r>
    </w:p>
    <w:p w14:paraId="0D9556F9" w14:textId="192F5C20" w:rsidR="00A073FC" w:rsidRDefault="004C7936" w:rsidP="00551873">
      <w:pPr>
        <w:pStyle w:val="NormalWeb"/>
        <w:numPr>
          <w:ilvl w:val="0"/>
          <w:numId w:val="42"/>
        </w:numPr>
        <w:spacing w:line="276" w:lineRule="auto"/>
        <w:ind w:left="284" w:hanging="284"/>
        <w:jc w:val="both"/>
      </w:pPr>
      <w:r>
        <w:t>Kodlanan ve doğrulanan veriler güvenli dijital ortamda saklanır, gerektiğinde analiz için yedeklenir.</w:t>
      </w:r>
    </w:p>
    <w:p w14:paraId="353650EB" w14:textId="77777777" w:rsidR="00A073FC" w:rsidRDefault="004C7936">
      <w:pPr>
        <w:pStyle w:val="ListeParagraf"/>
        <w:numPr>
          <w:ilvl w:val="1"/>
          <w:numId w:val="1"/>
        </w:numPr>
        <w:spacing w:line="276"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t>İstatistiksel Analiz</w:t>
      </w:r>
    </w:p>
    <w:p w14:paraId="7FCB25A1" w14:textId="7586B2F9" w:rsidR="00A073FC" w:rsidRDefault="004C7936">
      <w:pPr>
        <w:numPr>
          <w:ilvl w:val="0"/>
          <w:numId w:val="43"/>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Temizlenmiş ve kodlanmış veri seti, istatistiksel yazılım</w:t>
      </w:r>
      <w:r w:rsidR="006D7D78">
        <w:rPr>
          <w:rFonts w:ascii="Times New Roman" w:hAnsi="Times New Roman" w:cs="Times New Roman"/>
          <w:sz w:val="24"/>
          <w:szCs w:val="24"/>
        </w:rPr>
        <w:t xml:space="preserve">larda analiz edilir. </w:t>
      </w:r>
      <w:r>
        <w:rPr>
          <w:rFonts w:ascii="Times New Roman" w:hAnsi="Times New Roman" w:cs="Times New Roman"/>
          <w:sz w:val="24"/>
          <w:szCs w:val="24"/>
        </w:rPr>
        <w:t xml:space="preserve"> </w:t>
      </w:r>
    </w:p>
    <w:p w14:paraId="2F6F7EA9" w14:textId="79708309" w:rsidR="00A073FC" w:rsidRDefault="004C7936">
      <w:pPr>
        <w:numPr>
          <w:ilvl w:val="0"/>
          <w:numId w:val="43"/>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Analiz sürecinde yalnızca sayısal hesaplamalar değil, aynı zamanda verilerin anlamlandırılmasına </w:t>
      </w:r>
      <w:r w:rsidR="00EA5469">
        <w:rPr>
          <w:rFonts w:ascii="Times New Roman" w:hAnsi="Times New Roman" w:cs="Times New Roman"/>
          <w:sz w:val="24"/>
          <w:szCs w:val="24"/>
        </w:rPr>
        <w:t>yorumlar yapılır</w:t>
      </w:r>
    </w:p>
    <w:p w14:paraId="635AE5E5" w14:textId="77777777" w:rsidR="00A073FC" w:rsidRDefault="004C7936">
      <w:pPr>
        <w:numPr>
          <w:ilvl w:val="0"/>
          <w:numId w:val="43"/>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Kullanılacak başlıca analiz teknikleri:</w:t>
      </w:r>
    </w:p>
    <w:p w14:paraId="31326D7D" w14:textId="77777777" w:rsidR="00A073FC" w:rsidRDefault="004C7936">
      <w:pPr>
        <w:numPr>
          <w:ilvl w:val="1"/>
          <w:numId w:val="43"/>
        </w:numPr>
        <w:tabs>
          <w:tab w:val="num" w:pos="567"/>
        </w:tabs>
        <w:spacing w:line="276" w:lineRule="auto"/>
        <w:ind w:left="567" w:hanging="283"/>
        <w:jc w:val="both"/>
        <w:rPr>
          <w:rFonts w:ascii="Times New Roman" w:hAnsi="Times New Roman" w:cs="Times New Roman"/>
          <w:sz w:val="24"/>
          <w:szCs w:val="24"/>
        </w:rPr>
      </w:pPr>
      <w:proofErr w:type="spellStart"/>
      <w:r>
        <w:rPr>
          <w:rFonts w:ascii="Times New Roman" w:hAnsi="Times New Roman" w:cs="Times New Roman"/>
          <w:b/>
          <w:bCs/>
          <w:sz w:val="24"/>
          <w:szCs w:val="24"/>
        </w:rPr>
        <w:t>Betimsel</w:t>
      </w:r>
      <w:proofErr w:type="spellEnd"/>
      <w:r>
        <w:rPr>
          <w:rFonts w:ascii="Times New Roman" w:hAnsi="Times New Roman" w:cs="Times New Roman"/>
          <w:b/>
          <w:bCs/>
          <w:sz w:val="24"/>
          <w:szCs w:val="24"/>
        </w:rPr>
        <w:t xml:space="preserve"> İstatistikler:</w:t>
      </w:r>
      <w:r>
        <w:rPr>
          <w:rFonts w:ascii="Times New Roman" w:hAnsi="Times New Roman" w:cs="Times New Roman"/>
          <w:sz w:val="24"/>
          <w:szCs w:val="24"/>
        </w:rPr>
        <w:t xml:space="preserve"> Frekans, yüzde, ortalama, standart sapma.</w:t>
      </w:r>
    </w:p>
    <w:p w14:paraId="769F3271" w14:textId="6C5FF27E" w:rsidR="00A073FC" w:rsidRDefault="004C7936">
      <w:pPr>
        <w:numPr>
          <w:ilvl w:val="1"/>
          <w:numId w:val="43"/>
        </w:numPr>
        <w:tabs>
          <w:tab w:val="num" w:pos="567"/>
        </w:tabs>
        <w:spacing w:line="276" w:lineRule="auto"/>
        <w:ind w:left="567" w:hanging="283"/>
        <w:jc w:val="both"/>
        <w:rPr>
          <w:rFonts w:ascii="Times New Roman" w:hAnsi="Times New Roman" w:cs="Times New Roman"/>
          <w:sz w:val="24"/>
          <w:szCs w:val="24"/>
        </w:rPr>
      </w:pPr>
      <w:r>
        <w:rPr>
          <w:rFonts w:ascii="Times New Roman" w:hAnsi="Times New Roman" w:cs="Times New Roman"/>
          <w:b/>
          <w:bCs/>
          <w:sz w:val="24"/>
          <w:szCs w:val="24"/>
        </w:rPr>
        <w:t>Karşılaştırmalı Analizler:</w:t>
      </w:r>
      <w:r>
        <w:rPr>
          <w:rFonts w:ascii="Times New Roman" w:hAnsi="Times New Roman" w:cs="Times New Roman"/>
          <w:sz w:val="24"/>
          <w:szCs w:val="24"/>
        </w:rPr>
        <w:t xml:space="preserve"> Demografik gruplar arası (ör. bölüm, görev süresi, sınıf düzeyi) karşılaştırmalar için çapraz tablolar ve gerektiğindeki-kare testi.</w:t>
      </w:r>
    </w:p>
    <w:p w14:paraId="5F1C4726" w14:textId="1BDA1ECC" w:rsidR="00A073FC" w:rsidRPr="00EA7E95" w:rsidRDefault="006D7D78" w:rsidP="00EA7E95">
      <w:pPr>
        <w:numPr>
          <w:ilvl w:val="1"/>
          <w:numId w:val="43"/>
        </w:numPr>
        <w:tabs>
          <w:tab w:val="num" w:pos="567"/>
        </w:tabs>
        <w:spacing w:line="276" w:lineRule="auto"/>
        <w:ind w:left="567" w:hanging="283"/>
        <w:jc w:val="both"/>
        <w:rPr>
          <w:rFonts w:ascii="Times New Roman" w:hAnsi="Times New Roman" w:cs="Times New Roman"/>
          <w:sz w:val="24"/>
          <w:szCs w:val="24"/>
        </w:rPr>
      </w:pPr>
      <w:proofErr w:type="spellStart"/>
      <w:r>
        <w:rPr>
          <w:rFonts w:ascii="Times New Roman" w:hAnsi="Times New Roman" w:cs="Times New Roman"/>
          <w:b/>
          <w:bCs/>
          <w:sz w:val="24"/>
          <w:szCs w:val="24"/>
        </w:rPr>
        <w:t>Boylamsal</w:t>
      </w:r>
      <w:proofErr w:type="spellEnd"/>
      <w:r>
        <w:rPr>
          <w:rFonts w:ascii="Times New Roman" w:hAnsi="Times New Roman" w:cs="Times New Roman"/>
          <w:b/>
          <w:bCs/>
          <w:sz w:val="24"/>
          <w:szCs w:val="24"/>
        </w:rPr>
        <w:t xml:space="preserve"> Karşılaştırmalar:</w:t>
      </w:r>
      <w:r w:rsidR="004C7936">
        <w:rPr>
          <w:rFonts w:ascii="Times New Roman" w:hAnsi="Times New Roman" w:cs="Times New Roman"/>
          <w:sz w:val="24"/>
          <w:szCs w:val="24"/>
        </w:rPr>
        <w:t xml:space="preserve"> Önceki yıllardaki sonuçlarla kıyaslama yapılarak değişim eğilimlerinin ortaya konması.</w:t>
      </w:r>
    </w:p>
    <w:p w14:paraId="5AE26DF2" w14:textId="19DC28F7" w:rsidR="00A073FC" w:rsidRDefault="004C7936">
      <w:pPr>
        <w:numPr>
          <w:ilvl w:val="0"/>
          <w:numId w:val="43"/>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Beşli </w:t>
      </w:r>
      <w:proofErr w:type="spellStart"/>
      <w:r>
        <w:rPr>
          <w:rFonts w:ascii="Times New Roman" w:hAnsi="Times New Roman" w:cs="Times New Roman"/>
          <w:sz w:val="24"/>
          <w:szCs w:val="24"/>
        </w:rPr>
        <w:t>Likert</w:t>
      </w:r>
      <w:proofErr w:type="spellEnd"/>
      <w:r>
        <w:rPr>
          <w:rFonts w:ascii="Times New Roman" w:hAnsi="Times New Roman" w:cs="Times New Roman"/>
          <w:sz w:val="24"/>
          <w:szCs w:val="24"/>
        </w:rPr>
        <w:t xml:space="preserve"> ölçeğiyle elde edilen ortalamalar, önceden tanımlanan yorum aralıklarına göre değerlendirilir.</w:t>
      </w:r>
    </w:p>
    <w:p w14:paraId="3BA0C165" w14:textId="77777777" w:rsidR="00A073FC" w:rsidRDefault="004C7936">
      <w:pPr>
        <w:numPr>
          <w:ilvl w:val="0"/>
          <w:numId w:val="43"/>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Açık uçlu soruların yanıtları içerik analizi ile sınıflandırılır; sık tekrarlanan görüşler tematik başlıklar halinde rapora yansıtılır.</w:t>
      </w:r>
    </w:p>
    <w:p w14:paraId="17FE43E3" w14:textId="0E04883C" w:rsidR="00A073FC" w:rsidRPr="006D7D78" w:rsidRDefault="004C7936" w:rsidP="00EA7E95">
      <w:pPr>
        <w:numPr>
          <w:ilvl w:val="0"/>
          <w:numId w:val="43"/>
        </w:numPr>
        <w:tabs>
          <w:tab w:val="clear" w:pos="720"/>
          <w:tab w:val="num" w:pos="284"/>
        </w:tabs>
        <w:spacing w:line="276" w:lineRule="auto"/>
        <w:ind w:left="284" w:hanging="284"/>
        <w:jc w:val="both"/>
        <w:rPr>
          <w:rFonts w:ascii="Times New Roman" w:hAnsi="Times New Roman" w:cs="Times New Roman"/>
          <w:sz w:val="24"/>
          <w:szCs w:val="24"/>
        </w:rPr>
      </w:pPr>
      <w:r w:rsidRPr="006D7D78">
        <w:rPr>
          <w:rFonts w:ascii="Times New Roman" w:hAnsi="Times New Roman" w:cs="Times New Roman"/>
          <w:sz w:val="24"/>
          <w:szCs w:val="24"/>
        </w:rPr>
        <w:t xml:space="preserve">Sonuçlar tablolar, grafikler ve özet bulgular şeklinde </w:t>
      </w:r>
      <w:proofErr w:type="spellStart"/>
      <w:r w:rsidRPr="006D7D78">
        <w:rPr>
          <w:rFonts w:ascii="Times New Roman" w:hAnsi="Times New Roman" w:cs="Times New Roman"/>
          <w:sz w:val="24"/>
          <w:szCs w:val="24"/>
        </w:rPr>
        <w:t>raporlaştırıl</w:t>
      </w:r>
      <w:r w:rsidR="006D7D78">
        <w:rPr>
          <w:rFonts w:ascii="Times New Roman" w:hAnsi="Times New Roman" w:cs="Times New Roman"/>
          <w:sz w:val="24"/>
          <w:szCs w:val="24"/>
        </w:rPr>
        <w:t>ır</w:t>
      </w:r>
      <w:proofErr w:type="spellEnd"/>
      <w:r w:rsidR="006D7D78">
        <w:rPr>
          <w:rFonts w:ascii="Times New Roman" w:hAnsi="Times New Roman" w:cs="Times New Roman"/>
          <w:sz w:val="24"/>
          <w:szCs w:val="24"/>
        </w:rPr>
        <w:t>.</w:t>
      </w:r>
    </w:p>
    <w:p w14:paraId="107F122A" w14:textId="77777777" w:rsidR="00A073FC" w:rsidRDefault="00A073FC">
      <w:pPr>
        <w:spacing w:line="276" w:lineRule="auto"/>
        <w:ind w:left="284"/>
        <w:jc w:val="both"/>
        <w:rPr>
          <w:rFonts w:ascii="Times New Roman" w:hAnsi="Times New Roman" w:cs="Times New Roman"/>
          <w:sz w:val="24"/>
          <w:szCs w:val="24"/>
        </w:rPr>
      </w:pPr>
    </w:p>
    <w:p w14:paraId="75E89FA9" w14:textId="77777777" w:rsidR="00A073FC" w:rsidRDefault="004C7936">
      <w:pPr>
        <w:pStyle w:val="ListeParagraf"/>
        <w:numPr>
          <w:ilvl w:val="1"/>
          <w:numId w:val="1"/>
        </w:numPr>
        <w:spacing w:line="276"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t xml:space="preserve"> Bulguların Yorumlanması</w:t>
      </w:r>
    </w:p>
    <w:p w14:paraId="7841FE64" w14:textId="77777777" w:rsidR="00A073FC" w:rsidRDefault="004C7936">
      <w:pPr>
        <w:numPr>
          <w:ilvl w:val="0"/>
          <w:numId w:val="44"/>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Analiz sonuçları, anketin amacı doğrultusunda güçlü yönler ve geliştirmeye açık alanlar olarak sınıflandırılır.</w:t>
      </w:r>
    </w:p>
    <w:p w14:paraId="73F3E2F6" w14:textId="77777777" w:rsidR="00A073FC" w:rsidRDefault="004C7936">
      <w:pPr>
        <w:numPr>
          <w:ilvl w:val="0"/>
          <w:numId w:val="44"/>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Açık uçlu sorulardan elde edilen nitel bulgular, sayısal verilerle desteklenerek rapora dahil edilir.</w:t>
      </w:r>
    </w:p>
    <w:p w14:paraId="6E56FE4F" w14:textId="77777777" w:rsidR="00A073FC" w:rsidRDefault="004C7936">
      <w:pPr>
        <w:numPr>
          <w:ilvl w:val="0"/>
          <w:numId w:val="44"/>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Bulgular yalnızca mevcut durumu tanımlamakla kalmaz, aynı zamanda kurumsal stratejiler ve kalite iyileştirme faaliyetlerine yol gösterecek şekilde değerlendirilir.</w:t>
      </w:r>
    </w:p>
    <w:p w14:paraId="1A672226" w14:textId="77777777" w:rsidR="00A073FC" w:rsidRDefault="004C7936">
      <w:pPr>
        <w:numPr>
          <w:ilvl w:val="0"/>
          <w:numId w:val="44"/>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Önceki yılların sonuçları ile kıyaslamalar yapılarak gelişim eğilimleri ortaya konur.</w:t>
      </w:r>
    </w:p>
    <w:p w14:paraId="0195D29E" w14:textId="77777777" w:rsidR="00A073FC" w:rsidRDefault="004C7936">
      <w:pPr>
        <w:pStyle w:val="ListeParagraf"/>
        <w:numPr>
          <w:ilvl w:val="1"/>
          <w:numId w:val="1"/>
        </w:numPr>
        <w:spacing w:line="276"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lastRenderedPageBreak/>
        <w:t>Raporlama</w:t>
      </w:r>
    </w:p>
    <w:p w14:paraId="6BBD9D76" w14:textId="77777777" w:rsidR="00A073FC" w:rsidRDefault="004C7936">
      <w:pPr>
        <w:numPr>
          <w:ilvl w:val="0"/>
          <w:numId w:val="45"/>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Anket sonuçları, anlaşılır ve karşılaştırılabilir biçimde tablolar, grafikler ve özet bulgularla </w:t>
      </w:r>
      <w:proofErr w:type="spellStart"/>
      <w:r>
        <w:rPr>
          <w:rFonts w:ascii="Times New Roman" w:hAnsi="Times New Roman" w:cs="Times New Roman"/>
          <w:sz w:val="24"/>
          <w:szCs w:val="24"/>
        </w:rPr>
        <w:t>raporlaştırılır</w:t>
      </w:r>
      <w:proofErr w:type="spellEnd"/>
      <w:r>
        <w:rPr>
          <w:rFonts w:ascii="Times New Roman" w:hAnsi="Times New Roman" w:cs="Times New Roman"/>
          <w:sz w:val="24"/>
          <w:szCs w:val="24"/>
        </w:rPr>
        <w:t>.</w:t>
      </w:r>
    </w:p>
    <w:p w14:paraId="644E9C32" w14:textId="77777777" w:rsidR="00A073FC" w:rsidRDefault="004C7936">
      <w:pPr>
        <w:numPr>
          <w:ilvl w:val="0"/>
          <w:numId w:val="45"/>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Raporlarda şu bölümler yer alır:</w:t>
      </w:r>
    </w:p>
    <w:p w14:paraId="36CB17EF" w14:textId="77777777" w:rsidR="00A073FC" w:rsidRDefault="004C7936">
      <w:pPr>
        <w:numPr>
          <w:ilvl w:val="1"/>
          <w:numId w:val="45"/>
        </w:numPr>
        <w:tabs>
          <w:tab w:val="clear" w:pos="1440"/>
          <w:tab w:val="num" w:pos="567"/>
        </w:tabs>
        <w:spacing w:line="276" w:lineRule="auto"/>
        <w:ind w:hanging="1156"/>
        <w:jc w:val="both"/>
        <w:rPr>
          <w:rFonts w:ascii="Times New Roman" w:hAnsi="Times New Roman" w:cs="Times New Roman"/>
          <w:sz w:val="24"/>
          <w:szCs w:val="24"/>
        </w:rPr>
      </w:pPr>
      <w:r>
        <w:rPr>
          <w:rFonts w:ascii="Times New Roman" w:hAnsi="Times New Roman" w:cs="Times New Roman"/>
          <w:sz w:val="24"/>
          <w:szCs w:val="24"/>
        </w:rPr>
        <w:t>Anketin amacı ve kapsamı</w:t>
      </w:r>
    </w:p>
    <w:p w14:paraId="286209A3" w14:textId="77777777" w:rsidR="00A073FC" w:rsidRDefault="004C7936">
      <w:pPr>
        <w:numPr>
          <w:ilvl w:val="1"/>
          <w:numId w:val="45"/>
        </w:numPr>
        <w:tabs>
          <w:tab w:val="clear" w:pos="1440"/>
          <w:tab w:val="num" w:pos="567"/>
        </w:tabs>
        <w:spacing w:line="276" w:lineRule="auto"/>
        <w:ind w:hanging="1156"/>
        <w:jc w:val="both"/>
        <w:rPr>
          <w:rFonts w:ascii="Times New Roman" w:hAnsi="Times New Roman" w:cs="Times New Roman"/>
          <w:sz w:val="24"/>
          <w:szCs w:val="24"/>
        </w:rPr>
      </w:pPr>
      <w:r>
        <w:rPr>
          <w:rFonts w:ascii="Times New Roman" w:hAnsi="Times New Roman" w:cs="Times New Roman"/>
          <w:sz w:val="24"/>
          <w:szCs w:val="24"/>
        </w:rPr>
        <w:t>Uygulama dönemi ve katılımcı bilgileri</w:t>
      </w:r>
    </w:p>
    <w:p w14:paraId="54187593" w14:textId="77777777" w:rsidR="00A073FC" w:rsidRDefault="004C7936">
      <w:pPr>
        <w:numPr>
          <w:ilvl w:val="1"/>
          <w:numId w:val="45"/>
        </w:numPr>
        <w:tabs>
          <w:tab w:val="clear" w:pos="1440"/>
          <w:tab w:val="num" w:pos="567"/>
        </w:tabs>
        <w:spacing w:line="276" w:lineRule="auto"/>
        <w:ind w:hanging="1156"/>
        <w:jc w:val="both"/>
        <w:rPr>
          <w:rFonts w:ascii="Times New Roman" w:hAnsi="Times New Roman" w:cs="Times New Roman"/>
          <w:sz w:val="24"/>
          <w:szCs w:val="24"/>
        </w:rPr>
      </w:pPr>
      <w:r>
        <w:rPr>
          <w:rFonts w:ascii="Times New Roman" w:hAnsi="Times New Roman" w:cs="Times New Roman"/>
          <w:sz w:val="24"/>
          <w:szCs w:val="24"/>
        </w:rPr>
        <w:t>Bulguların genel değerlendirmesi</w:t>
      </w:r>
    </w:p>
    <w:p w14:paraId="066EC2AC" w14:textId="22A4ABFC" w:rsidR="00A073FC" w:rsidRPr="00EA7E95" w:rsidRDefault="00AE5893" w:rsidP="00EA7E95">
      <w:pPr>
        <w:numPr>
          <w:ilvl w:val="1"/>
          <w:numId w:val="45"/>
        </w:numPr>
        <w:tabs>
          <w:tab w:val="clear" w:pos="1440"/>
          <w:tab w:val="num" w:pos="567"/>
        </w:tabs>
        <w:spacing w:line="276" w:lineRule="auto"/>
        <w:ind w:hanging="1156"/>
        <w:jc w:val="both"/>
        <w:rPr>
          <w:rFonts w:ascii="Times New Roman" w:hAnsi="Times New Roman" w:cs="Times New Roman"/>
          <w:sz w:val="24"/>
          <w:szCs w:val="24"/>
        </w:rPr>
      </w:pPr>
      <w:r>
        <w:rPr>
          <w:rFonts w:ascii="Times New Roman" w:hAnsi="Times New Roman" w:cs="Times New Roman"/>
          <w:sz w:val="24"/>
          <w:szCs w:val="24"/>
        </w:rPr>
        <w:t>Belirlenmiş</w:t>
      </w:r>
      <w:r w:rsidR="00EA7E95">
        <w:rPr>
          <w:rFonts w:ascii="Times New Roman" w:hAnsi="Times New Roman" w:cs="Times New Roman"/>
          <w:sz w:val="24"/>
          <w:szCs w:val="24"/>
        </w:rPr>
        <w:t xml:space="preserve"> </w:t>
      </w:r>
      <w:proofErr w:type="spellStart"/>
      <w:r w:rsidR="004C7936">
        <w:rPr>
          <w:rFonts w:ascii="Times New Roman" w:hAnsi="Times New Roman" w:cs="Times New Roman"/>
          <w:sz w:val="24"/>
          <w:szCs w:val="24"/>
        </w:rPr>
        <w:t>kırılımlara</w:t>
      </w:r>
      <w:proofErr w:type="spellEnd"/>
      <w:r w:rsidR="004C7936">
        <w:rPr>
          <w:rFonts w:ascii="Times New Roman" w:hAnsi="Times New Roman" w:cs="Times New Roman"/>
          <w:sz w:val="24"/>
          <w:szCs w:val="24"/>
        </w:rPr>
        <w:t xml:space="preserve"> göre analiz sonuçları</w:t>
      </w:r>
    </w:p>
    <w:p w14:paraId="622EEB0B" w14:textId="77777777" w:rsidR="00A073FC" w:rsidRDefault="004C7936">
      <w:pPr>
        <w:numPr>
          <w:ilvl w:val="1"/>
          <w:numId w:val="45"/>
        </w:numPr>
        <w:tabs>
          <w:tab w:val="clear" w:pos="1440"/>
          <w:tab w:val="num" w:pos="567"/>
        </w:tabs>
        <w:spacing w:line="276" w:lineRule="auto"/>
        <w:ind w:hanging="1156"/>
        <w:jc w:val="both"/>
        <w:rPr>
          <w:rFonts w:ascii="Times New Roman" w:hAnsi="Times New Roman" w:cs="Times New Roman"/>
          <w:sz w:val="24"/>
          <w:szCs w:val="24"/>
        </w:rPr>
      </w:pPr>
      <w:r>
        <w:rPr>
          <w:rFonts w:ascii="Times New Roman" w:hAnsi="Times New Roman" w:cs="Times New Roman"/>
          <w:sz w:val="24"/>
          <w:szCs w:val="24"/>
        </w:rPr>
        <w:t>Sonuç ve öneriler</w:t>
      </w:r>
    </w:p>
    <w:p w14:paraId="3CFBE56E" w14:textId="77777777" w:rsidR="00A073FC" w:rsidRDefault="004C7936">
      <w:pPr>
        <w:numPr>
          <w:ilvl w:val="0"/>
          <w:numId w:val="45"/>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Raporlar, BÖDEM tarafından hazırlanır ve üst yönetime sunulur.</w:t>
      </w:r>
    </w:p>
    <w:p w14:paraId="269D7E09" w14:textId="77777777" w:rsidR="00A073FC" w:rsidRDefault="004C7936">
      <w:pPr>
        <w:numPr>
          <w:ilvl w:val="0"/>
          <w:numId w:val="45"/>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İlgili birimlere özel raporlar hazırlanarak sonuçların birim yöneticileriyle paylaşılması sağlanır.</w:t>
      </w:r>
    </w:p>
    <w:p w14:paraId="02F8E748" w14:textId="4D4588BD" w:rsidR="00A073FC" w:rsidRDefault="004C7936">
      <w:pPr>
        <w:numPr>
          <w:ilvl w:val="0"/>
          <w:numId w:val="45"/>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Raporlar</w:t>
      </w:r>
      <w:r w:rsidR="00BE028A">
        <w:rPr>
          <w:rFonts w:ascii="Times New Roman" w:hAnsi="Times New Roman" w:cs="Times New Roman"/>
          <w:sz w:val="24"/>
          <w:szCs w:val="24"/>
        </w:rPr>
        <w:t xml:space="preserve"> </w:t>
      </w:r>
      <w:r w:rsidR="00AE5893">
        <w:rPr>
          <w:rFonts w:ascii="Times New Roman" w:hAnsi="Times New Roman" w:cs="Times New Roman"/>
          <w:sz w:val="24"/>
          <w:szCs w:val="24"/>
        </w:rPr>
        <w:t xml:space="preserve">gerekli görülmesi halinde </w:t>
      </w:r>
      <w:r>
        <w:rPr>
          <w:rFonts w:ascii="Times New Roman" w:hAnsi="Times New Roman" w:cs="Times New Roman"/>
          <w:sz w:val="24"/>
          <w:szCs w:val="24"/>
        </w:rPr>
        <w:t>üniversitenin web sayfasında yayımlanarak şeffaflık ve hesap verebilirlik ilkelerine katkı sağlanır.</w:t>
      </w:r>
    </w:p>
    <w:p w14:paraId="21CD57A0" w14:textId="77777777" w:rsidR="00A073FC" w:rsidRDefault="004C7936">
      <w:pPr>
        <w:numPr>
          <w:ilvl w:val="0"/>
          <w:numId w:val="45"/>
        </w:numPr>
        <w:tabs>
          <w:tab w:val="clear" w:pos="720"/>
          <w:tab w:val="num" w:pos="284"/>
        </w:tabs>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Raporlar, Yönetimin Gözden Geçirilmesi toplantılarında gündeme alınır ve kurumsal gelişim süreçlerine girdi sağlar.</w:t>
      </w:r>
    </w:p>
    <w:p w14:paraId="78C97FE3" w14:textId="77777777" w:rsidR="00A073FC" w:rsidRDefault="004C7936">
      <w:pPr>
        <w:pStyle w:val="Govde"/>
        <w:numPr>
          <w:ilvl w:val="0"/>
          <w:numId w:val="1"/>
        </w:numPr>
        <w:ind w:left="284" w:hanging="284"/>
        <w:rPr>
          <w:rFonts w:ascii="Times New Roman" w:hAnsi="Times New Roman" w:cs="Times New Roman"/>
          <w:b/>
          <w:szCs w:val="24"/>
          <w:lang w:eastAsia="tr-TR"/>
        </w:rPr>
      </w:pPr>
      <w:r>
        <w:rPr>
          <w:rFonts w:ascii="Times New Roman" w:hAnsi="Times New Roman" w:cs="Times New Roman"/>
          <w:b/>
          <w:szCs w:val="24"/>
          <w:lang w:eastAsia="tr-TR"/>
        </w:rPr>
        <w:t>KURUMSAL BİLGİ (KAYITLAR)</w:t>
      </w:r>
    </w:p>
    <w:p w14:paraId="653C3108" w14:textId="77777777" w:rsidR="00A073FC" w:rsidRDefault="004C7936">
      <w:pPr>
        <w:pStyle w:val="Govde"/>
        <w:ind w:left="284"/>
        <w:rPr>
          <w:rFonts w:ascii="Times New Roman" w:hAnsi="Times New Roman" w:cs="Times New Roman"/>
          <w:szCs w:val="24"/>
          <w:lang w:eastAsia="tr-TR"/>
        </w:rPr>
      </w:pPr>
      <w:r>
        <w:rPr>
          <w:rFonts w:ascii="Times New Roman" w:hAnsi="Times New Roman" w:cs="Times New Roman"/>
          <w:szCs w:val="24"/>
          <w:lang w:eastAsia="tr-TR"/>
        </w:rPr>
        <w:t>Bu kılavuzun uygulanması sırasında oluşacak kayıtlar Kalite ve Akreditasyon Koordinatörlüğü ve ilgili birim sorumluları tarafından “Kayıtların Kontrolü Prosedürü (BÜ.PRSD.02)” ve “Anket Hazırlama, Uygulama ve Değerlendirme Prosedürü (BÜ.PRSD.10)”ne göre muhafaza edilir.</w:t>
      </w:r>
    </w:p>
    <w:p w14:paraId="5131ECA0" w14:textId="77777777" w:rsidR="00A073FC" w:rsidRDefault="00A073FC">
      <w:pPr>
        <w:pStyle w:val="Govde"/>
        <w:ind w:left="0"/>
        <w:rPr>
          <w:rFonts w:ascii="Times New Roman" w:hAnsi="Times New Roman" w:cs="Times New Roman"/>
          <w:bCs w:val="0"/>
          <w:iCs w:val="0"/>
          <w:noProof w:val="0"/>
          <w:color w:val="auto"/>
          <w:szCs w:val="24"/>
          <w:lang w:eastAsia="tr-TR"/>
        </w:rPr>
      </w:pPr>
    </w:p>
    <w:p w14:paraId="034FA579" w14:textId="77777777" w:rsidR="00A073FC" w:rsidRDefault="004C7936">
      <w:pPr>
        <w:pStyle w:val="ListeParagraf"/>
        <w:numPr>
          <w:ilvl w:val="0"/>
          <w:numId w:val="1"/>
        </w:numPr>
        <w:spacing w:line="276" w:lineRule="auto"/>
        <w:ind w:left="284" w:hanging="284"/>
        <w:rPr>
          <w:rFonts w:ascii="Times New Roman" w:hAnsi="Times New Roman" w:cs="Times New Roman"/>
          <w:b/>
          <w:sz w:val="24"/>
          <w:szCs w:val="24"/>
        </w:rPr>
      </w:pPr>
      <w:r>
        <w:rPr>
          <w:rFonts w:ascii="Times New Roman" w:hAnsi="Times New Roman" w:cs="Times New Roman"/>
          <w:b/>
          <w:sz w:val="24"/>
          <w:szCs w:val="24"/>
        </w:rPr>
        <w:t>İLGİLİ DOKÜMANLAR</w:t>
      </w:r>
    </w:p>
    <w:p w14:paraId="218BC34A" w14:textId="77777777" w:rsidR="00A073FC" w:rsidRDefault="004C7936">
      <w:pPr>
        <w:pStyle w:val="ListeParagraf"/>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Hlk209013285"/>
      <w:r>
        <w:rPr>
          <w:rFonts w:ascii="Times New Roman" w:hAnsi="Times New Roman" w:cs="Times New Roman"/>
          <w:bCs/>
          <w:sz w:val="24"/>
          <w:szCs w:val="24"/>
        </w:rPr>
        <w:t>Anket Hazırlama, Uygulama ve Değerlendirme Prosedürü (</w:t>
      </w:r>
      <w:proofErr w:type="gramStart"/>
      <w:r>
        <w:rPr>
          <w:rFonts w:ascii="Times New Roman" w:hAnsi="Times New Roman" w:cs="Times New Roman"/>
          <w:bCs/>
          <w:sz w:val="24"/>
          <w:szCs w:val="24"/>
        </w:rPr>
        <w:t>BÜ.PRSD</w:t>
      </w:r>
      <w:proofErr w:type="gramEnd"/>
      <w:r>
        <w:rPr>
          <w:rFonts w:ascii="Times New Roman" w:hAnsi="Times New Roman" w:cs="Times New Roman"/>
          <w:bCs/>
          <w:sz w:val="24"/>
          <w:szCs w:val="24"/>
        </w:rPr>
        <w:t>.10)</w:t>
      </w:r>
    </w:p>
    <w:bookmarkEnd w:id="0"/>
    <w:p w14:paraId="6B59238C" w14:textId="77777777" w:rsidR="00A073FC" w:rsidRDefault="00A073FC">
      <w:pPr>
        <w:spacing w:line="276" w:lineRule="auto"/>
        <w:rPr>
          <w:rFonts w:ascii="Times New Roman" w:hAnsi="Times New Roman" w:cs="Times New Roman"/>
          <w:sz w:val="24"/>
          <w:szCs w:val="24"/>
        </w:rPr>
      </w:pPr>
    </w:p>
    <w:p w14:paraId="55B59F54" w14:textId="77777777" w:rsidR="00A073FC" w:rsidRDefault="00A073FC">
      <w:pPr>
        <w:spacing w:line="276" w:lineRule="auto"/>
        <w:rPr>
          <w:rFonts w:ascii="Times New Roman" w:hAnsi="Times New Roman" w:cs="Times New Roman"/>
          <w:sz w:val="24"/>
          <w:szCs w:val="24"/>
        </w:rPr>
      </w:pPr>
    </w:p>
    <w:p w14:paraId="33AE41E4" w14:textId="77777777" w:rsidR="00A073FC" w:rsidRDefault="00A073FC">
      <w:pPr>
        <w:spacing w:line="276" w:lineRule="auto"/>
        <w:rPr>
          <w:rFonts w:ascii="Times New Roman" w:hAnsi="Times New Roman" w:cs="Times New Roman"/>
          <w:sz w:val="24"/>
          <w:szCs w:val="24"/>
        </w:rPr>
      </w:pPr>
    </w:p>
    <w:p w14:paraId="3F22A2A4" w14:textId="77777777" w:rsidR="00A073FC" w:rsidRDefault="00A073FC">
      <w:pPr>
        <w:spacing w:line="276" w:lineRule="auto"/>
        <w:rPr>
          <w:rFonts w:ascii="Times New Roman" w:hAnsi="Times New Roman" w:cs="Times New Roman"/>
          <w:sz w:val="24"/>
          <w:szCs w:val="24"/>
        </w:rPr>
      </w:pPr>
    </w:p>
    <w:p w14:paraId="2EC64D1D" w14:textId="77777777" w:rsidR="00A073FC" w:rsidRDefault="00A073FC">
      <w:pPr>
        <w:spacing w:line="276" w:lineRule="auto"/>
        <w:rPr>
          <w:rFonts w:ascii="Times New Roman" w:hAnsi="Times New Roman" w:cs="Times New Roman"/>
          <w:sz w:val="24"/>
          <w:szCs w:val="24"/>
        </w:rPr>
      </w:pPr>
    </w:p>
    <w:p w14:paraId="39909A19" w14:textId="77777777" w:rsidR="00A073FC" w:rsidRDefault="00A073FC">
      <w:pPr>
        <w:spacing w:line="276" w:lineRule="auto"/>
        <w:rPr>
          <w:rFonts w:ascii="Times New Roman" w:hAnsi="Times New Roman" w:cs="Times New Roman"/>
          <w:sz w:val="24"/>
          <w:szCs w:val="24"/>
        </w:rPr>
      </w:pPr>
    </w:p>
    <w:sectPr w:rsidR="00A073FC">
      <w:headerReference w:type="default" r:id="rId7"/>
      <w:footerReference w:type="default" r:id="rId8"/>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6B4E3" w14:textId="77777777" w:rsidR="001A4F8D" w:rsidRDefault="001A4F8D">
      <w:pPr>
        <w:spacing w:after="0" w:line="240" w:lineRule="auto"/>
      </w:pPr>
      <w:r>
        <w:separator/>
      </w:r>
    </w:p>
  </w:endnote>
  <w:endnote w:type="continuationSeparator" w:id="0">
    <w:p w14:paraId="07BA26E4" w14:textId="77777777" w:rsidR="001A4F8D" w:rsidRDefault="001A4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57596" w14:textId="77777777" w:rsidR="00A073FC" w:rsidRDefault="00A073FC">
    <w:pPr>
      <w:widowControl w:val="0"/>
      <w:pBdr>
        <w:top w:val="nil"/>
        <w:left w:val="nil"/>
        <w:bottom w:val="nil"/>
        <w:right w:val="nil"/>
        <w:between w:val="nil"/>
      </w:pBdr>
      <w:spacing w:after="0"/>
      <w:rPr>
        <w:rFonts w:ascii="Calibri" w:eastAsia="Calibri" w:hAnsi="Calibri" w:cs="Times New Roman"/>
        <w:color w:val="000000"/>
        <w:lang w:eastAsia="tr-TR"/>
      </w:rPr>
    </w:pPr>
  </w:p>
  <w:tbl>
    <w:tblPr>
      <w:tblStyle w:val="TabloKlavuzu"/>
      <w:tblW w:w="9782" w:type="dxa"/>
      <w:tblInd w:w="-176" w:type="dxa"/>
      <w:tblLook w:val="04A0" w:firstRow="1" w:lastRow="0" w:firstColumn="1" w:lastColumn="0" w:noHBand="0" w:noVBand="1"/>
    </w:tblPr>
    <w:tblGrid>
      <w:gridCol w:w="3196"/>
      <w:gridCol w:w="3021"/>
      <w:gridCol w:w="3565"/>
    </w:tblGrid>
    <w:tr w:rsidR="00A073FC" w14:paraId="50D3F79B" w14:textId="77777777">
      <w:trPr>
        <w:trHeight w:val="393"/>
      </w:trPr>
      <w:tc>
        <w:tcPr>
          <w:tcW w:w="3196" w:type="dxa"/>
        </w:tcPr>
        <w:p w14:paraId="089CAF59" w14:textId="77777777" w:rsidR="00A073FC" w:rsidRDefault="004C7936">
          <w:pPr>
            <w:tabs>
              <w:tab w:val="center" w:pos="4536"/>
              <w:tab w:val="right" w:pos="9072"/>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Hazırlayan</w:t>
          </w:r>
        </w:p>
      </w:tc>
      <w:tc>
        <w:tcPr>
          <w:tcW w:w="3021" w:type="dxa"/>
        </w:tcPr>
        <w:p w14:paraId="7DFF911E" w14:textId="77777777" w:rsidR="00A073FC" w:rsidRDefault="004C7936">
          <w:pPr>
            <w:tabs>
              <w:tab w:val="center" w:pos="4536"/>
              <w:tab w:val="right" w:pos="9072"/>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Kontrol Eden</w:t>
          </w:r>
        </w:p>
      </w:tc>
      <w:tc>
        <w:tcPr>
          <w:tcW w:w="3565" w:type="dxa"/>
        </w:tcPr>
        <w:p w14:paraId="506F170C" w14:textId="77777777" w:rsidR="00A073FC" w:rsidRDefault="004C7936">
          <w:pPr>
            <w:tabs>
              <w:tab w:val="center" w:pos="4536"/>
              <w:tab w:val="right" w:pos="9072"/>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Onaylayan</w:t>
          </w:r>
        </w:p>
      </w:tc>
    </w:tr>
    <w:tr w:rsidR="00A073FC" w14:paraId="0DEBD2A9" w14:textId="77777777">
      <w:trPr>
        <w:trHeight w:val="741"/>
      </w:trPr>
      <w:tc>
        <w:tcPr>
          <w:tcW w:w="3196" w:type="dxa"/>
        </w:tcPr>
        <w:p w14:paraId="6ECEE3C0" w14:textId="77777777" w:rsidR="00A073FC" w:rsidRDefault="00A073FC">
          <w:pPr>
            <w:tabs>
              <w:tab w:val="center" w:pos="4536"/>
              <w:tab w:val="right" w:pos="9072"/>
            </w:tabs>
            <w:jc w:val="center"/>
            <w:rPr>
              <w:rFonts w:ascii="Times New Roman" w:hAnsi="Times New Roman" w:cs="Times New Roman"/>
              <w:b/>
              <w:color w:val="000000"/>
            </w:rPr>
          </w:pPr>
        </w:p>
        <w:p w14:paraId="120432EA" w14:textId="77777777" w:rsidR="00A073FC" w:rsidRDefault="00A073FC">
          <w:pPr>
            <w:tabs>
              <w:tab w:val="center" w:pos="4536"/>
              <w:tab w:val="right" w:pos="9072"/>
            </w:tabs>
            <w:jc w:val="center"/>
            <w:rPr>
              <w:rFonts w:ascii="Times New Roman" w:hAnsi="Times New Roman" w:cs="Times New Roman"/>
              <w:b/>
              <w:color w:val="000000"/>
            </w:rPr>
          </w:pPr>
        </w:p>
        <w:p w14:paraId="4621FFB8" w14:textId="77777777" w:rsidR="00A073FC" w:rsidRDefault="00A073FC">
          <w:pPr>
            <w:tabs>
              <w:tab w:val="center" w:pos="4536"/>
              <w:tab w:val="right" w:pos="9072"/>
            </w:tabs>
            <w:jc w:val="center"/>
            <w:rPr>
              <w:rFonts w:ascii="Times New Roman" w:hAnsi="Times New Roman" w:cs="Times New Roman"/>
              <w:b/>
              <w:color w:val="000000"/>
            </w:rPr>
          </w:pPr>
        </w:p>
      </w:tc>
      <w:tc>
        <w:tcPr>
          <w:tcW w:w="3021" w:type="dxa"/>
        </w:tcPr>
        <w:p w14:paraId="215BFEFA" w14:textId="77777777" w:rsidR="00A073FC" w:rsidRDefault="00A073FC">
          <w:pPr>
            <w:tabs>
              <w:tab w:val="center" w:pos="4536"/>
              <w:tab w:val="right" w:pos="9072"/>
            </w:tabs>
            <w:jc w:val="center"/>
            <w:rPr>
              <w:rFonts w:ascii="Times New Roman" w:hAnsi="Times New Roman" w:cs="Times New Roman"/>
              <w:b/>
              <w:color w:val="000000"/>
            </w:rPr>
          </w:pPr>
        </w:p>
      </w:tc>
      <w:tc>
        <w:tcPr>
          <w:tcW w:w="3565" w:type="dxa"/>
        </w:tcPr>
        <w:p w14:paraId="61517B16" w14:textId="77777777" w:rsidR="00A073FC" w:rsidRDefault="00A073FC">
          <w:pPr>
            <w:tabs>
              <w:tab w:val="center" w:pos="4536"/>
              <w:tab w:val="right" w:pos="9072"/>
            </w:tabs>
            <w:jc w:val="center"/>
            <w:rPr>
              <w:rFonts w:ascii="Times New Roman" w:hAnsi="Times New Roman" w:cs="Times New Roman"/>
              <w:b/>
              <w:color w:val="000000"/>
            </w:rPr>
          </w:pPr>
        </w:p>
      </w:tc>
    </w:tr>
  </w:tbl>
  <w:p w14:paraId="2AFD64CE" w14:textId="77777777" w:rsidR="00A073FC" w:rsidRDefault="00A073FC">
    <w:pPr>
      <w:pBdr>
        <w:top w:val="nil"/>
        <w:left w:val="nil"/>
        <w:bottom w:val="nil"/>
        <w:right w:val="nil"/>
        <w:between w:val="nil"/>
      </w:pBdr>
      <w:tabs>
        <w:tab w:val="center" w:pos="4536"/>
        <w:tab w:val="right" w:pos="9072"/>
      </w:tabs>
      <w:spacing w:after="0" w:line="240" w:lineRule="auto"/>
      <w:rPr>
        <w:rFonts w:ascii="Calibri" w:eastAsia="Calibri" w:hAnsi="Calibri" w:cs="Times New Roman"/>
        <w:color w:val="000000"/>
        <w:lang w:eastAsia="tr-T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331B6" w14:textId="77777777" w:rsidR="001A4F8D" w:rsidRDefault="001A4F8D">
      <w:pPr>
        <w:spacing w:after="0" w:line="240" w:lineRule="auto"/>
      </w:pPr>
      <w:r>
        <w:separator/>
      </w:r>
    </w:p>
  </w:footnote>
  <w:footnote w:type="continuationSeparator" w:id="0">
    <w:p w14:paraId="69036196" w14:textId="77777777" w:rsidR="001A4F8D" w:rsidRDefault="001A4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1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416"/>
      <w:gridCol w:w="1417"/>
      <w:gridCol w:w="1559"/>
    </w:tblGrid>
    <w:tr w:rsidR="00A073FC" w14:paraId="5B0ED9CE" w14:textId="77777777">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6C0D6A0E" w14:textId="77777777" w:rsidR="00A073FC" w:rsidRDefault="004C7936">
          <w:pPr>
            <w:tabs>
              <w:tab w:val="center" w:pos="4536"/>
              <w:tab w:val="right" w:pos="9072"/>
            </w:tabs>
            <w:spacing w:after="0"/>
          </w:pPr>
          <w:r>
            <w:rPr>
              <w:noProof/>
              <w:lang w:eastAsia="tr-TR"/>
            </w:rPr>
            <w:drawing>
              <wp:inline distT="0" distB="0" distL="0" distR="0" wp14:anchorId="1D665DE5" wp14:editId="7B2CD5E8">
                <wp:extent cx="647700" cy="622300"/>
                <wp:effectExtent l="19050" t="0" r="0" b="0"/>
                <wp:docPr id="1"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416" w:type="dxa"/>
          <w:vMerge w:val="restart"/>
          <w:tcBorders>
            <w:top w:val="single" w:sz="4" w:space="0" w:color="000000"/>
            <w:left w:val="single" w:sz="4" w:space="0" w:color="000000"/>
            <w:bottom w:val="single" w:sz="4" w:space="0" w:color="000000"/>
            <w:right w:val="single" w:sz="4" w:space="0" w:color="000000"/>
          </w:tcBorders>
        </w:tcPr>
        <w:p w14:paraId="59AA8987" w14:textId="77777777" w:rsidR="00A073FC" w:rsidRDefault="00A073FC">
          <w:pPr>
            <w:tabs>
              <w:tab w:val="center" w:pos="4536"/>
              <w:tab w:val="right" w:pos="9072"/>
            </w:tabs>
            <w:spacing w:after="0"/>
            <w:jc w:val="center"/>
            <w:rPr>
              <w:rFonts w:ascii="Arial" w:eastAsia="Arial" w:hAnsi="Arial" w:cs="Arial"/>
              <w:color w:val="000000"/>
            </w:rPr>
          </w:pPr>
        </w:p>
        <w:p w14:paraId="7E6AF65A" w14:textId="77777777" w:rsidR="00A073FC" w:rsidRDefault="004C7936">
          <w:pPr>
            <w:tabs>
              <w:tab w:val="center" w:pos="4536"/>
              <w:tab w:val="right" w:pos="9072"/>
            </w:tabs>
            <w:jc w:val="center"/>
            <w:rPr>
              <w:rFonts w:ascii="Times New Roman" w:eastAsia="Arial" w:hAnsi="Times New Roman"/>
              <w:b/>
              <w:color w:val="000000"/>
              <w:sz w:val="28"/>
              <w:szCs w:val="28"/>
            </w:rPr>
          </w:pPr>
          <w:r>
            <w:rPr>
              <w:rFonts w:ascii="Times New Roman" w:hAnsi="Times New Roman"/>
              <w:b/>
              <w:sz w:val="28"/>
              <w:szCs w:val="28"/>
            </w:rPr>
            <w:t>ANKET DEĞERLENDİRME VE ANALİZİ KILAVUZU</w:t>
          </w:r>
        </w:p>
      </w:tc>
      <w:tc>
        <w:tcPr>
          <w:tcW w:w="1417" w:type="dxa"/>
          <w:tcBorders>
            <w:top w:val="single" w:sz="4" w:space="0" w:color="000000"/>
            <w:left w:val="single" w:sz="4" w:space="0" w:color="000000"/>
            <w:bottom w:val="single" w:sz="4" w:space="0" w:color="000000"/>
            <w:right w:val="single" w:sz="4" w:space="0" w:color="000000"/>
          </w:tcBorders>
        </w:tcPr>
        <w:p w14:paraId="6879D3A1" w14:textId="77777777" w:rsidR="00A073FC" w:rsidRDefault="004C793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559" w:type="dxa"/>
          <w:tcBorders>
            <w:top w:val="single" w:sz="4" w:space="0" w:color="000000"/>
            <w:left w:val="single" w:sz="4" w:space="0" w:color="000000"/>
            <w:bottom w:val="single" w:sz="4" w:space="0" w:color="000000"/>
            <w:right w:val="single" w:sz="4" w:space="0" w:color="000000"/>
          </w:tcBorders>
        </w:tcPr>
        <w:p w14:paraId="24B8A7EC" w14:textId="77777777" w:rsidR="00A073FC" w:rsidRDefault="004C793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BÜKAK.KLV.02</w:t>
          </w:r>
        </w:p>
      </w:tc>
    </w:tr>
    <w:tr w:rsidR="00A073FC" w14:paraId="54B5170A" w14:textId="7777777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14:paraId="63C6A234" w14:textId="77777777" w:rsidR="00A073FC" w:rsidRDefault="00A073FC">
          <w:pPr>
            <w:widowControl w:val="0"/>
            <w:pBdr>
              <w:top w:val="nil"/>
              <w:left w:val="nil"/>
              <w:bottom w:val="nil"/>
              <w:right w:val="nil"/>
              <w:between w:val="nil"/>
            </w:pBdr>
            <w:spacing w:after="0"/>
            <w:rPr>
              <w:rFonts w:ascii="Arial" w:eastAsia="Arial" w:hAnsi="Arial" w:cs="Arial"/>
              <w:color w:val="000000"/>
              <w:sz w:val="20"/>
              <w:szCs w:val="20"/>
            </w:rPr>
          </w:pPr>
        </w:p>
      </w:tc>
      <w:tc>
        <w:tcPr>
          <w:tcW w:w="5416" w:type="dxa"/>
          <w:vMerge/>
          <w:tcBorders>
            <w:top w:val="single" w:sz="4" w:space="0" w:color="000000"/>
            <w:left w:val="single" w:sz="4" w:space="0" w:color="000000"/>
            <w:bottom w:val="single" w:sz="4" w:space="0" w:color="000000"/>
            <w:right w:val="single" w:sz="4" w:space="0" w:color="000000"/>
          </w:tcBorders>
        </w:tcPr>
        <w:p w14:paraId="56499415" w14:textId="77777777" w:rsidR="00A073FC" w:rsidRDefault="00A073FC">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5FC2D8BF" w14:textId="77777777" w:rsidR="00A073FC" w:rsidRDefault="004C793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559" w:type="dxa"/>
          <w:tcBorders>
            <w:top w:val="single" w:sz="4" w:space="0" w:color="000000"/>
            <w:left w:val="single" w:sz="4" w:space="0" w:color="000000"/>
            <w:bottom w:val="single" w:sz="4" w:space="0" w:color="000000"/>
            <w:right w:val="single" w:sz="4" w:space="0" w:color="000000"/>
          </w:tcBorders>
        </w:tcPr>
        <w:p w14:paraId="5101FF89" w14:textId="77777777" w:rsidR="00A073FC" w:rsidRDefault="004C793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17.09.2025</w:t>
          </w:r>
        </w:p>
      </w:tc>
    </w:tr>
    <w:tr w:rsidR="00A073FC" w14:paraId="08A5D428" w14:textId="7777777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14:paraId="4241C688" w14:textId="77777777" w:rsidR="00A073FC" w:rsidRDefault="00A073FC">
          <w:pPr>
            <w:widowControl w:val="0"/>
            <w:pBdr>
              <w:top w:val="nil"/>
              <w:left w:val="nil"/>
              <w:bottom w:val="nil"/>
              <w:right w:val="nil"/>
              <w:between w:val="nil"/>
            </w:pBdr>
            <w:spacing w:after="0"/>
            <w:rPr>
              <w:rFonts w:ascii="Arial" w:eastAsia="Arial" w:hAnsi="Arial" w:cs="Arial"/>
              <w:color w:val="000000"/>
              <w:sz w:val="20"/>
              <w:szCs w:val="20"/>
            </w:rPr>
          </w:pPr>
        </w:p>
      </w:tc>
      <w:tc>
        <w:tcPr>
          <w:tcW w:w="5416" w:type="dxa"/>
          <w:vMerge/>
          <w:tcBorders>
            <w:top w:val="single" w:sz="4" w:space="0" w:color="000000"/>
            <w:left w:val="single" w:sz="4" w:space="0" w:color="000000"/>
            <w:bottom w:val="single" w:sz="4" w:space="0" w:color="000000"/>
            <w:right w:val="single" w:sz="4" w:space="0" w:color="000000"/>
          </w:tcBorders>
        </w:tcPr>
        <w:p w14:paraId="706A1875" w14:textId="77777777" w:rsidR="00A073FC" w:rsidRDefault="00A073FC">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31394487" w14:textId="77777777" w:rsidR="00A073FC" w:rsidRDefault="004C793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559" w:type="dxa"/>
          <w:tcBorders>
            <w:top w:val="single" w:sz="4" w:space="0" w:color="000000"/>
            <w:left w:val="single" w:sz="4" w:space="0" w:color="000000"/>
            <w:bottom w:val="single" w:sz="4" w:space="0" w:color="000000"/>
            <w:right w:val="single" w:sz="4" w:space="0" w:color="000000"/>
          </w:tcBorders>
        </w:tcPr>
        <w:p w14:paraId="7D06CAFA" w14:textId="77777777" w:rsidR="00A073FC" w:rsidRDefault="004C793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00.00.0000</w:t>
          </w:r>
        </w:p>
      </w:tc>
    </w:tr>
    <w:tr w:rsidR="00A073FC" w14:paraId="5DA4F961" w14:textId="7777777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14:paraId="5CC8B568" w14:textId="77777777" w:rsidR="00A073FC" w:rsidRDefault="00A073FC">
          <w:pPr>
            <w:widowControl w:val="0"/>
            <w:pBdr>
              <w:top w:val="nil"/>
              <w:left w:val="nil"/>
              <w:bottom w:val="nil"/>
              <w:right w:val="nil"/>
              <w:between w:val="nil"/>
            </w:pBdr>
            <w:spacing w:after="0"/>
            <w:rPr>
              <w:rFonts w:ascii="Arial" w:eastAsia="Arial" w:hAnsi="Arial" w:cs="Arial"/>
              <w:color w:val="000000"/>
              <w:sz w:val="20"/>
              <w:szCs w:val="20"/>
            </w:rPr>
          </w:pPr>
        </w:p>
      </w:tc>
      <w:tc>
        <w:tcPr>
          <w:tcW w:w="5416" w:type="dxa"/>
          <w:vMerge/>
          <w:tcBorders>
            <w:top w:val="single" w:sz="4" w:space="0" w:color="000000"/>
            <w:left w:val="single" w:sz="4" w:space="0" w:color="000000"/>
            <w:bottom w:val="single" w:sz="4" w:space="0" w:color="000000"/>
            <w:right w:val="single" w:sz="4" w:space="0" w:color="000000"/>
          </w:tcBorders>
        </w:tcPr>
        <w:p w14:paraId="1AE43D70" w14:textId="77777777" w:rsidR="00A073FC" w:rsidRDefault="00A073FC">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41159F52" w14:textId="77777777" w:rsidR="00A073FC" w:rsidRDefault="004C793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559" w:type="dxa"/>
          <w:tcBorders>
            <w:top w:val="single" w:sz="4" w:space="0" w:color="000000"/>
            <w:left w:val="single" w:sz="4" w:space="0" w:color="000000"/>
            <w:bottom w:val="single" w:sz="4" w:space="0" w:color="000000"/>
            <w:right w:val="single" w:sz="4" w:space="0" w:color="000000"/>
          </w:tcBorders>
        </w:tcPr>
        <w:p w14:paraId="758DD804" w14:textId="77777777" w:rsidR="00A073FC" w:rsidRDefault="004C793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00</w:t>
          </w:r>
        </w:p>
      </w:tc>
    </w:tr>
    <w:tr w:rsidR="00A073FC" w14:paraId="5588D738" w14:textId="7777777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14:paraId="1CFFD5AF" w14:textId="77777777" w:rsidR="00A073FC" w:rsidRDefault="00A073FC">
          <w:pPr>
            <w:widowControl w:val="0"/>
            <w:pBdr>
              <w:top w:val="nil"/>
              <w:left w:val="nil"/>
              <w:bottom w:val="nil"/>
              <w:right w:val="nil"/>
              <w:between w:val="nil"/>
            </w:pBdr>
            <w:spacing w:after="0"/>
            <w:rPr>
              <w:rFonts w:ascii="Arial" w:eastAsia="Arial" w:hAnsi="Arial" w:cs="Arial"/>
              <w:color w:val="000000"/>
              <w:sz w:val="20"/>
              <w:szCs w:val="20"/>
            </w:rPr>
          </w:pPr>
        </w:p>
      </w:tc>
      <w:tc>
        <w:tcPr>
          <w:tcW w:w="5416" w:type="dxa"/>
          <w:vMerge/>
          <w:tcBorders>
            <w:top w:val="single" w:sz="4" w:space="0" w:color="000000"/>
            <w:left w:val="single" w:sz="4" w:space="0" w:color="000000"/>
            <w:bottom w:val="single" w:sz="4" w:space="0" w:color="000000"/>
            <w:right w:val="single" w:sz="4" w:space="0" w:color="000000"/>
          </w:tcBorders>
        </w:tcPr>
        <w:p w14:paraId="1DB54D14" w14:textId="77777777" w:rsidR="00A073FC" w:rsidRDefault="00A073FC">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4F5ABC13" w14:textId="77777777" w:rsidR="00A073FC" w:rsidRDefault="004C793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559" w:type="dxa"/>
          <w:tcBorders>
            <w:top w:val="single" w:sz="4" w:space="0" w:color="000000"/>
            <w:left w:val="single" w:sz="4" w:space="0" w:color="000000"/>
            <w:bottom w:val="single" w:sz="4" w:space="0" w:color="000000"/>
            <w:right w:val="single" w:sz="4" w:space="0" w:color="000000"/>
          </w:tcBorders>
        </w:tcPr>
        <w:p w14:paraId="66EE0D80" w14:textId="77777777" w:rsidR="00A073FC" w:rsidRDefault="004C793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sz w:val="18"/>
              <w:szCs w:val="18"/>
            </w:rPr>
            <w:instrText>PAGE</w:instrText>
          </w:r>
          <w:r>
            <w:rPr>
              <w:rFonts w:ascii="Times New Roman" w:eastAsia="Arial" w:hAnsi="Times New Roman"/>
              <w:sz w:val="18"/>
              <w:szCs w:val="18"/>
            </w:rPr>
            <w:fldChar w:fldCharType="separate"/>
          </w:r>
          <w:r>
            <w:rPr>
              <w:rFonts w:ascii="Times New Roman" w:eastAsia="Arial" w:hAnsi="Times New Roman"/>
              <w:noProof/>
              <w:sz w:val="18"/>
              <w:szCs w:val="18"/>
            </w:rPr>
            <w:t>5</w:t>
          </w:r>
          <w:r>
            <w:rPr>
              <w:rFonts w:ascii="Times New Roman" w:eastAsia="Arial" w:hAnsi="Times New Roman"/>
              <w:sz w:val="18"/>
              <w:szCs w:val="18"/>
            </w:rPr>
            <w:fldChar w:fldCharType="end"/>
          </w:r>
          <w:r>
            <w:rPr>
              <w:rFonts w:ascii="Times New Roman" w:eastAsia="Arial" w:hAnsi="Times New Roman"/>
              <w:sz w:val="18"/>
              <w:szCs w:val="18"/>
            </w:rPr>
            <w:t xml:space="preserve"> / </w:t>
          </w:r>
          <w:r>
            <w:rPr>
              <w:rFonts w:ascii="Times New Roman" w:eastAsia="Arial" w:hAnsi="Times New Roman"/>
              <w:sz w:val="18"/>
              <w:szCs w:val="18"/>
            </w:rPr>
            <w:fldChar w:fldCharType="begin"/>
          </w:r>
          <w:r>
            <w:rPr>
              <w:rFonts w:ascii="Times New Roman" w:eastAsia="Arial" w:hAnsi="Times New Roman"/>
              <w:sz w:val="18"/>
              <w:szCs w:val="18"/>
            </w:rPr>
            <w:instrText>NUMPAGES</w:instrText>
          </w:r>
          <w:r>
            <w:rPr>
              <w:rFonts w:ascii="Times New Roman" w:eastAsia="Arial" w:hAnsi="Times New Roman"/>
              <w:sz w:val="18"/>
              <w:szCs w:val="18"/>
            </w:rPr>
            <w:fldChar w:fldCharType="separate"/>
          </w:r>
          <w:r>
            <w:rPr>
              <w:rFonts w:ascii="Times New Roman" w:eastAsia="Arial" w:hAnsi="Times New Roman"/>
              <w:noProof/>
              <w:sz w:val="18"/>
              <w:szCs w:val="18"/>
            </w:rPr>
            <w:t>5</w:t>
          </w:r>
          <w:r>
            <w:rPr>
              <w:rFonts w:ascii="Times New Roman" w:eastAsia="Arial" w:hAnsi="Times New Roman"/>
              <w:sz w:val="18"/>
              <w:szCs w:val="18"/>
            </w:rPr>
            <w:fldChar w:fldCharType="end"/>
          </w:r>
        </w:p>
      </w:tc>
    </w:tr>
  </w:tbl>
  <w:p w14:paraId="7DB55283" w14:textId="77777777" w:rsidR="00A073FC" w:rsidRDefault="00A073FC">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24A06"/>
    <w:multiLevelType w:val="multilevel"/>
    <w:tmpl w:val="051AFA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F7661"/>
    <w:multiLevelType w:val="multilevel"/>
    <w:tmpl w:val="4BA679C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15:restartNumberingAfterBreak="0">
    <w:nsid w:val="05C6218E"/>
    <w:multiLevelType w:val="multilevel"/>
    <w:tmpl w:val="0A8AA8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31D5E"/>
    <w:multiLevelType w:val="multilevel"/>
    <w:tmpl w:val="9BB01B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A928B1"/>
    <w:multiLevelType w:val="multilevel"/>
    <w:tmpl w:val="8B62B7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D5ECD"/>
    <w:multiLevelType w:val="multilevel"/>
    <w:tmpl w:val="375E79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5419D"/>
    <w:multiLevelType w:val="multilevel"/>
    <w:tmpl w:val="AF74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5707D9"/>
    <w:multiLevelType w:val="multilevel"/>
    <w:tmpl w:val="69927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D43020"/>
    <w:multiLevelType w:val="multilevel"/>
    <w:tmpl w:val="F4B8E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1B5656"/>
    <w:multiLevelType w:val="multilevel"/>
    <w:tmpl w:val="B3B47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A0506A"/>
    <w:multiLevelType w:val="hybridMultilevel"/>
    <w:tmpl w:val="A1025ED0"/>
    <w:lvl w:ilvl="0" w:tplc="097E94BE">
      <w:numFmt w:val="bullet"/>
      <w:lvlText w:val=""/>
      <w:lvlJc w:val="left"/>
      <w:pPr>
        <w:ind w:left="780" w:hanging="42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5C3164E"/>
    <w:multiLevelType w:val="multilevel"/>
    <w:tmpl w:val="C00C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F425BA"/>
    <w:multiLevelType w:val="multilevel"/>
    <w:tmpl w:val="37BC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A953E0"/>
    <w:multiLevelType w:val="multilevel"/>
    <w:tmpl w:val="0A18A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3202BB"/>
    <w:multiLevelType w:val="multilevel"/>
    <w:tmpl w:val="FD42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60778A"/>
    <w:multiLevelType w:val="multilevel"/>
    <w:tmpl w:val="8F203F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973AD0"/>
    <w:multiLevelType w:val="multilevel"/>
    <w:tmpl w:val="E32CBA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4A62BF"/>
    <w:multiLevelType w:val="hybridMultilevel"/>
    <w:tmpl w:val="1D98936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47F63A2"/>
    <w:multiLevelType w:val="hybridMultilevel"/>
    <w:tmpl w:val="245AEF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80F09A7"/>
    <w:multiLevelType w:val="multilevel"/>
    <w:tmpl w:val="548A9A3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93042B4"/>
    <w:multiLevelType w:val="multilevel"/>
    <w:tmpl w:val="61800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8B5926"/>
    <w:multiLevelType w:val="hybridMultilevel"/>
    <w:tmpl w:val="0938074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2DBE01F7"/>
    <w:multiLevelType w:val="multilevel"/>
    <w:tmpl w:val="193E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8218BE"/>
    <w:multiLevelType w:val="hybridMultilevel"/>
    <w:tmpl w:val="D1AE9802"/>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95F2803"/>
    <w:multiLevelType w:val="multilevel"/>
    <w:tmpl w:val="75C6C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6505C4"/>
    <w:multiLevelType w:val="multilevel"/>
    <w:tmpl w:val="C51E96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7320A7"/>
    <w:multiLevelType w:val="multilevel"/>
    <w:tmpl w:val="CFAC8B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CC52EE"/>
    <w:multiLevelType w:val="multilevel"/>
    <w:tmpl w:val="84E47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C77BF1"/>
    <w:multiLevelType w:val="multilevel"/>
    <w:tmpl w:val="3392B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496F09"/>
    <w:multiLevelType w:val="multilevel"/>
    <w:tmpl w:val="FB6E3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F77A89"/>
    <w:multiLevelType w:val="multilevel"/>
    <w:tmpl w:val="5E1821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1E29BD"/>
    <w:multiLevelType w:val="multilevel"/>
    <w:tmpl w:val="D82C9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305671"/>
    <w:multiLevelType w:val="multilevel"/>
    <w:tmpl w:val="E64C90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7E293C"/>
    <w:multiLevelType w:val="multilevel"/>
    <w:tmpl w:val="35264F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836632"/>
    <w:multiLevelType w:val="multilevel"/>
    <w:tmpl w:val="C35C2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E153F9"/>
    <w:multiLevelType w:val="multilevel"/>
    <w:tmpl w:val="9DE875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590D23"/>
    <w:multiLevelType w:val="multilevel"/>
    <w:tmpl w:val="50DE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6E4EE2"/>
    <w:multiLevelType w:val="multilevel"/>
    <w:tmpl w:val="EB8AAE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C07F1B"/>
    <w:multiLevelType w:val="multilevel"/>
    <w:tmpl w:val="0838BE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DD3FC5"/>
    <w:multiLevelType w:val="hybridMultilevel"/>
    <w:tmpl w:val="5E4048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D104721"/>
    <w:multiLevelType w:val="multilevel"/>
    <w:tmpl w:val="F466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C23CFD"/>
    <w:multiLevelType w:val="hybridMultilevel"/>
    <w:tmpl w:val="E66446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0E24D2A"/>
    <w:multiLevelType w:val="multilevel"/>
    <w:tmpl w:val="36C8F9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3603D6"/>
    <w:multiLevelType w:val="multilevel"/>
    <w:tmpl w:val="9C58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7B4856"/>
    <w:multiLevelType w:val="multilevel"/>
    <w:tmpl w:val="9266B6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3"/>
  </w:num>
  <w:num w:numId="3">
    <w:abstractNumId w:val="12"/>
  </w:num>
  <w:num w:numId="4">
    <w:abstractNumId w:val="22"/>
  </w:num>
  <w:num w:numId="5">
    <w:abstractNumId w:val="28"/>
  </w:num>
  <w:num w:numId="6">
    <w:abstractNumId w:val="43"/>
  </w:num>
  <w:num w:numId="7">
    <w:abstractNumId w:val="21"/>
  </w:num>
  <w:num w:numId="8">
    <w:abstractNumId w:val="26"/>
  </w:num>
  <w:num w:numId="9">
    <w:abstractNumId w:val="17"/>
  </w:num>
  <w:num w:numId="10">
    <w:abstractNumId w:val="44"/>
  </w:num>
  <w:num w:numId="11">
    <w:abstractNumId w:val="20"/>
  </w:num>
  <w:num w:numId="12">
    <w:abstractNumId w:val="42"/>
  </w:num>
  <w:num w:numId="13">
    <w:abstractNumId w:val="30"/>
  </w:num>
  <w:num w:numId="14">
    <w:abstractNumId w:val="5"/>
  </w:num>
  <w:num w:numId="15">
    <w:abstractNumId w:val="16"/>
  </w:num>
  <w:num w:numId="16">
    <w:abstractNumId w:val="38"/>
  </w:num>
  <w:num w:numId="17">
    <w:abstractNumId w:val="4"/>
  </w:num>
  <w:num w:numId="18">
    <w:abstractNumId w:val="8"/>
  </w:num>
  <w:num w:numId="19">
    <w:abstractNumId w:val="31"/>
  </w:num>
  <w:num w:numId="20">
    <w:abstractNumId w:val="33"/>
  </w:num>
  <w:num w:numId="21">
    <w:abstractNumId w:val="9"/>
  </w:num>
  <w:num w:numId="22">
    <w:abstractNumId w:val="13"/>
  </w:num>
  <w:num w:numId="23">
    <w:abstractNumId w:val="27"/>
  </w:num>
  <w:num w:numId="24">
    <w:abstractNumId w:val="29"/>
  </w:num>
  <w:num w:numId="25">
    <w:abstractNumId w:val="7"/>
  </w:num>
  <w:num w:numId="26">
    <w:abstractNumId w:val="6"/>
  </w:num>
  <w:num w:numId="27">
    <w:abstractNumId w:val="14"/>
  </w:num>
  <w:num w:numId="28">
    <w:abstractNumId w:val="40"/>
  </w:num>
  <w:num w:numId="29">
    <w:abstractNumId w:val="32"/>
  </w:num>
  <w:num w:numId="30">
    <w:abstractNumId w:val="35"/>
  </w:num>
  <w:num w:numId="31">
    <w:abstractNumId w:val="3"/>
  </w:num>
  <w:num w:numId="32">
    <w:abstractNumId w:val="25"/>
  </w:num>
  <w:num w:numId="33">
    <w:abstractNumId w:val="37"/>
  </w:num>
  <w:num w:numId="34">
    <w:abstractNumId w:val="15"/>
  </w:num>
  <w:num w:numId="35">
    <w:abstractNumId w:val="0"/>
  </w:num>
  <w:num w:numId="36">
    <w:abstractNumId w:val="24"/>
  </w:num>
  <w:num w:numId="37">
    <w:abstractNumId w:val="36"/>
  </w:num>
  <w:num w:numId="38">
    <w:abstractNumId w:val="41"/>
  </w:num>
  <w:num w:numId="39">
    <w:abstractNumId w:val="10"/>
  </w:num>
  <w:num w:numId="40">
    <w:abstractNumId w:val="1"/>
  </w:num>
  <w:num w:numId="41">
    <w:abstractNumId w:val="18"/>
  </w:num>
  <w:num w:numId="42">
    <w:abstractNumId w:val="39"/>
  </w:num>
  <w:num w:numId="43">
    <w:abstractNumId w:val="34"/>
  </w:num>
  <w:num w:numId="44">
    <w:abstractNumId w:val="11"/>
  </w:num>
  <w:num w:numId="45">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3FC"/>
    <w:rsid w:val="001A4F8D"/>
    <w:rsid w:val="00267897"/>
    <w:rsid w:val="002A4959"/>
    <w:rsid w:val="00351F2F"/>
    <w:rsid w:val="003D118C"/>
    <w:rsid w:val="00470095"/>
    <w:rsid w:val="004C7936"/>
    <w:rsid w:val="00536531"/>
    <w:rsid w:val="006D7D78"/>
    <w:rsid w:val="007D70A0"/>
    <w:rsid w:val="00A073FC"/>
    <w:rsid w:val="00AE5893"/>
    <w:rsid w:val="00BE028A"/>
    <w:rsid w:val="00EA5469"/>
    <w:rsid w:val="00EA7E95"/>
    <w:rsid w:val="00F87FB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C71C"/>
  <w15:chartTrackingRefBased/>
  <w15:docId w15:val="{B4EC9056-608A-4F7B-994D-5D303F48A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table" w:styleId="TabloKlavuzu">
    <w:name w:val="Table Grid"/>
    <w:basedOn w:val="NormalTablo"/>
    <w:uiPriority w:val="99"/>
    <w:pPr>
      <w:spacing w:after="0" w:line="240" w:lineRule="auto"/>
    </w:pPr>
    <w:rPr>
      <w:rFonts w:ascii="Calibri" w:eastAsia="Calibri" w:hAnsi="Calibri" w:cs="Calibri"/>
      <w:color w:val="595959" w:themeColor="text1" w:themeTint="A6"/>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ovde">
    <w:name w:val="Govde"/>
    <w:basedOn w:val="Normal"/>
    <w:qFormat/>
    <w:pPr>
      <w:spacing w:before="20" w:after="20" w:line="276" w:lineRule="auto"/>
      <w:ind w:left="567" w:right="113"/>
      <w:jc w:val="both"/>
    </w:pPr>
    <w:rPr>
      <w:rFonts w:ascii="Calibri" w:eastAsia="Times New Roman" w:hAnsi="Calibri" w:cs="Arial"/>
      <w:bCs/>
      <w:iCs/>
      <w:noProof/>
      <w:color w:val="0D0D0D"/>
      <w:sz w:val="24"/>
      <w:szCs w:val="18"/>
    </w:rPr>
  </w:style>
  <w:style w:type="paragraph" w:styleId="ListeParagraf">
    <w:name w:val="List Paragraph"/>
    <w:basedOn w:val="Normal"/>
    <w:uiPriority w:val="34"/>
    <w:qFormat/>
    <w:pPr>
      <w:ind w:left="720"/>
      <w:contextualSpacing/>
    </w:p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hAnsi="Segoe UI" w:cs="Segoe UI"/>
      <w:sz w:val="18"/>
      <w:szCs w:val="18"/>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Pr>
      <w:b/>
      <w:bCs/>
    </w:rPr>
  </w:style>
  <w:style w:type="character" w:customStyle="1" w:styleId="relative">
    <w:name w:val="relative"/>
    <w:basedOn w:val="VarsaylanParagrafYazTipi"/>
  </w:style>
  <w:style w:type="paragraph" w:customStyle="1" w:styleId="not-prose">
    <w:name w:val="not-prose"/>
    <w:basedOn w:val="Normal"/>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eltme">
    <w:name w:val="Revision"/>
    <w:hidden/>
    <w:uiPriority w:val="99"/>
    <w:semiHidden/>
    <w:rsid w:val="006D7D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37001">
      <w:bodyDiv w:val="1"/>
      <w:marLeft w:val="0"/>
      <w:marRight w:val="0"/>
      <w:marTop w:val="0"/>
      <w:marBottom w:val="0"/>
      <w:divBdr>
        <w:top w:val="none" w:sz="0" w:space="0" w:color="auto"/>
        <w:left w:val="none" w:sz="0" w:space="0" w:color="auto"/>
        <w:bottom w:val="none" w:sz="0" w:space="0" w:color="auto"/>
        <w:right w:val="none" w:sz="0" w:space="0" w:color="auto"/>
      </w:divBdr>
    </w:div>
    <w:div w:id="104234989">
      <w:bodyDiv w:val="1"/>
      <w:marLeft w:val="0"/>
      <w:marRight w:val="0"/>
      <w:marTop w:val="0"/>
      <w:marBottom w:val="0"/>
      <w:divBdr>
        <w:top w:val="none" w:sz="0" w:space="0" w:color="auto"/>
        <w:left w:val="none" w:sz="0" w:space="0" w:color="auto"/>
        <w:bottom w:val="none" w:sz="0" w:space="0" w:color="auto"/>
        <w:right w:val="none" w:sz="0" w:space="0" w:color="auto"/>
      </w:divBdr>
    </w:div>
    <w:div w:id="118692103">
      <w:bodyDiv w:val="1"/>
      <w:marLeft w:val="0"/>
      <w:marRight w:val="0"/>
      <w:marTop w:val="0"/>
      <w:marBottom w:val="0"/>
      <w:divBdr>
        <w:top w:val="none" w:sz="0" w:space="0" w:color="auto"/>
        <w:left w:val="none" w:sz="0" w:space="0" w:color="auto"/>
        <w:bottom w:val="none" w:sz="0" w:space="0" w:color="auto"/>
        <w:right w:val="none" w:sz="0" w:space="0" w:color="auto"/>
      </w:divBdr>
    </w:div>
    <w:div w:id="305470990">
      <w:bodyDiv w:val="1"/>
      <w:marLeft w:val="0"/>
      <w:marRight w:val="0"/>
      <w:marTop w:val="0"/>
      <w:marBottom w:val="0"/>
      <w:divBdr>
        <w:top w:val="none" w:sz="0" w:space="0" w:color="auto"/>
        <w:left w:val="none" w:sz="0" w:space="0" w:color="auto"/>
        <w:bottom w:val="none" w:sz="0" w:space="0" w:color="auto"/>
        <w:right w:val="none" w:sz="0" w:space="0" w:color="auto"/>
      </w:divBdr>
    </w:div>
    <w:div w:id="366226699">
      <w:bodyDiv w:val="1"/>
      <w:marLeft w:val="0"/>
      <w:marRight w:val="0"/>
      <w:marTop w:val="0"/>
      <w:marBottom w:val="0"/>
      <w:divBdr>
        <w:top w:val="none" w:sz="0" w:space="0" w:color="auto"/>
        <w:left w:val="none" w:sz="0" w:space="0" w:color="auto"/>
        <w:bottom w:val="none" w:sz="0" w:space="0" w:color="auto"/>
        <w:right w:val="none" w:sz="0" w:space="0" w:color="auto"/>
      </w:divBdr>
    </w:div>
    <w:div w:id="376320063">
      <w:bodyDiv w:val="1"/>
      <w:marLeft w:val="0"/>
      <w:marRight w:val="0"/>
      <w:marTop w:val="0"/>
      <w:marBottom w:val="0"/>
      <w:divBdr>
        <w:top w:val="none" w:sz="0" w:space="0" w:color="auto"/>
        <w:left w:val="none" w:sz="0" w:space="0" w:color="auto"/>
        <w:bottom w:val="none" w:sz="0" w:space="0" w:color="auto"/>
        <w:right w:val="none" w:sz="0" w:space="0" w:color="auto"/>
      </w:divBdr>
    </w:div>
    <w:div w:id="398869684">
      <w:bodyDiv w:val="1"/>
      <w:marLeft w:val="0"/>
      <w:marRight w:val="0"/>
      <w:marTop w:val="0"/>
      <w:marBottom w:val="0"/>
      <w:divBdr>
        <w:top w:val="none" w:sz="0" w:space="0" w:color="auto"/>
        <w:left w:val="none" w:sz="0" w:space="0" w:color="auto"/>
        <w:bottom w:val="none" w:sz="0" w:space="0" w:color="auto"/>
        <w:right w:val="none" w:sz="0" w:space="0" w:color="auto"/>
      </w:divBdr>
    </w:div>
    <w:div w:id="521820458">
      <w:bodyDiv w:val="1"/>
      <w:marLeft w:val="0"/>
      <w:marRight w:val="0"/>
      <w:marTop w:val="0"/>
      <w:marBottom w:val="0"/>
      <w:divBdr>
        <w:top w:val="none" w:sz="0" w:space="0" w:color="auto"/>
        <w:left w:val="none" w:sz="0" w:space="0" w:color="auto"/>
        <w:bottom w:val="none" w:sz="0" w:space="0" w:color="auto"/>
        <w:right w:val="none" w:sz="0" w:space="0" w:color="auto"/>
      </w:divBdr>
    </w:div>
    <w:div w:id="545261156">
      <w:bodyDiv w:val="1"/>
      <w:marLeft w:val="0"/>
      <w:marRight w:val="0"/>
      <w:marTop w:val="0"/>
      <w:marBottom w:val="0"/>
      <w:divBdr>
        <w:top w:val="none" w:sz="0" w:space="0" w:color="auto"/>
        <w:left w:val="none" w:sz="0" w:space="0" w:color="auto"/>
        <w:bottom w:val="none" w:sz="0" w:space="0" w:color="auto"/>
        <w:right w:val="none" w:sz="0" w:space="0" w:color="auto"/>
      </w:divBdr>
    </w:div>
    <w:div w:id="570890633">
      <w:bodyDiv w:val="1"/>
      <w:marLeft w:val="0"/>
      <w:marRight w:val="0"/>
      <w:marTop w:val="0"/>
      <w:marBottom w:val="0"/>
      <w:divBdr>
        <w:top w:val="none" w:sz="0" w:space="0" w:color="auto"/>
        <w:left w:val="none" w:sz="0" w:space="0" w:color="auto"/>
        <w:bottom w:val="none" w:sz="0" w:space="0" w:color="auto"/>
        <w:right w:val="none" w:sz="0" w:space="0" w:color="auto"/>
      </w:divBdr>
    </w:div>
    <w:div w:id="838080040">
      <w:bodyDiv w:val="1"/>
      <w:marLeft w:val="0"/>
      <w:marRight w:val="0"/>
      <w:marTop w:val="0"/>
      <w:marBottom w:val="0"/>
      <w:divBdr>
        <w:top w:val="none" w:sz="0" w:space="0" w:color="auto"/>
        <w:left w:val="none" w:sz="0" w:space="0" w:color="auto"/>
        <w:bottom w:val="none" w:sz="0" w:space="0" w:color="auto"/>
        <w:right w:val="none" w:sz="0" w:space="0" w:color="auto"/>
      </w:divBdr>
    </w:div>
    <w:div w:id="983391045">
      <w:bodyDiv w:val="1"/>
      <w:marLeft w:val="0"/>
      <w:marRight w:val="0"/>
      <w:marTop w:val="0"/>
      <w:marBottom w:val="0"/>
      <w:divBdr>
        <w:top w:val="none" w:sz="0" w:space="0" w:color="auto"/>
        <w:left w:val="none" w:sz="0" w:space="0" w:color="auto"/>
        <w:bottom w:val="none" w:sz="0" w:space="0" w:color="auto"/>
        <w:right w:val="none" w:sz="0" w:space="0" w:color="auto"/>
      </w:divBdr>
    </w:div>
    <w:div w:id="1076976044">
      <w:bodyDiv w:val="1"/>
      <w:marLeft w:val="0"/>
      <w:marRight w:val="0"/>
      <w:marTop w:val="0"/>
      <w:marBottom w:val="0"/>
      <w:divBdr>
        <w:top w:val="none" w:sz="0" w:space="0" w:color="auto"/>
        <w:left w:val="none" w:sz="0" w:space="0" w:color="auto"/>
        <w:bottom w:val="none" w:sz="0" w:space="0" w:color="auto"/>
        <w:right w:val="none" w:sz="0" w:space="0" w:color="auto"/>
      </w:divBdr>
    </w:div>
    <w:div w:id="1255825392">
      <w:bodyDiv w:val="1"/>
      <w:marLeft w:val="0"/>
      <w:marRight w:val="0"/>
      <w:marTop w:val="0"/>
      <w:marBottom w:val="0"/>
      <w:divBdr>
        <w:top w:val="none" w:sz="0" w:space="0" w:color="auto"/>
        <w:left w:val="none" w:sz="0" w:space="0" w:color="auto"/>
        <w:bottom w:val="none" w:sz="0" w:space="0" w:color="auto"/>
        <w:right w:val="none" w:sz="0" w:space="0" w:color="auto"/>
      </w:divBdr>
    </w:div>
    <w:div w:id="1383679509">
      <w:bodyDiv w:val="1"/>
      <w:marLeft w:val="0"/>
      <w:marRight w:val="0"/>
      <w:marTop w:val="0"/>
      <w:marBottom w:val="0"/>
      <w:divBdr>
        <w:top w:val="none" w:sz="0" w:space="0" w:color="auto"/>
        <w:left w:val="none" w:sz="0" w:space="0" w:color="auto"/>
        <w:bottom w:val="none" w:sz="0" w:space="0" w:color="auto"/>
        <w:right w:val="none" w:sz="0" w:space="0" w:color="auto"/>
      </w:divBdr>
    </w:div>
    <w:div w:id="1522282960">
      <w:bodyDiv w:val="1"/>
      <w:marLeft w:val="0"/>
      <w:marRight w:val="0"/>
      <w:marTop w:val="0"/>
      <w:marBottom w:val="0"/>
      <w:divBdr>
        <w:top w:val="none" w:sz="0" w:space="0" w:color="auto"/>
        <w:left w:val="none" w:sz="0" w:space="0" w:color="auto"/>
        <w:bottom w:val="none" w:sz="0" w:space="0" w:color="auto"/>
        <w:right w:val="none" w:sz="0" w:space="0" w:color="auto"/>
      </w:divBdr>
    </w:div>
    <w:div w:id="1570728499">
      <w:bodyDiv w:val="1"/>
      <w:marLeft w:val="0"/>
      <w:marRight w:val="0"/>
      <w:marTop w:val="0"/>
      <w:marBottom w:val="0"/>
      <w:divBdr>
        <w:top w:val="none" w:sz="0" w:space="0" w:color="auto"/>
        <w:left w:val="none" w:sz="0" w:space="0" w:color="auto"/>
        <w:bottom w:val="none" w:sz="0" w:space="0" w:color="auto"/>
        <w:right w:val="none" w:sz="0" w:space="0" w:color="auto"/>
      </w:divBdr>
    </w:div>
    <w:div w:id="1588615144">
      <w:bodyDiv w:val="1"/>
      <w:marLeft w:val="0"/>
      <w:marRight w:val="0"/>
      <w:marTop w:val="0"/>
      <w:marBottom w:val="0"/>
      <w:divBdr>
        <w:top w:val="none" w:sz="0" w:space="0" w:color="auto"/>
        <w:left w:val="none" w:sz="0" w:space="0" w:color="auto"/>
        <w:bottom w:val="none" w:sz="0" w:space="0" w:color="auto"/>
        <w:right w:val="none" w:sz="0" w:space="0" w:color="auto"/>
      </w:divBdr>
    </w:div>
    <w:div w:id="1641885260">
      <w:bodyDiv w:val="1"/>
      <w:marLeft w:val="0"/>
      <w:marRight w:val="0"/>
      <w:marTop w:val="0"/>
      <w:marBottom w:val="0"/>
      <w:divBdr>
        <w:top w:val="none" w:sz="0" w:space="0" w:color="auto"/>
        <w:left w:val="none" w:sz="0" w:space="0" w:color="auto"/>
        <w:bottom w:val="none" w:sz="0" w:space="0" w:color="auto"/>
        <w:right w:val="none" w:sz="0" w:space="0" w:color="auto"/>
      </w:divBdr>
    </w:div>
    <w:div w:id="1703632360">
      <w:bodyDiv w:val="1"/>
      <w:marLeft w:val="0"/>
      <w:marRight w:val="0"/>
      <w:marTop w:val="0"/>
      <w:marBottom w:val="0"/>
      <w:divBdr>
        <w:top w:val="none" w:sz="0" w:space="0" w:color="auto"/>
        <w:left w:val="none" w:sz="0" w:space="0" w:color="auto"/>
        <w:bottom w:val="none" w:sz="0" w:space="0" w:color="auto"/>
        <w:right w:val="none" w:sz="0" w:space="0" w:color="auto"/>
      </w:divBdr>
    </w:div>
    <w:div w:id="1844857062">
      <w:bodyDiv w:val="1"/>
      <w:marLeft w:val="0"/>
      <w:marRight w:val="0"/>
      <w:marTop w:val="0"/>
      <w:marBottom w:val="0"/>
      <w:divBdr>
        <w:top w:val="none" w:sz="0" w:space="0" w:color="auto"/>
        <w:left w:val="none" w:sz="0" w:space="0" w:color="auto"/>
        <w:bottom w:val="none" w:sz="0" w:space="0" w:color="auto"/>
        <w:right w:val="none" w:sz="0" w:space="0" w:color="auto"/>
      </w:divBdr>
    </w:div>
    <w:div w:id="1851138345">
      <w:bodyDiv w:val="1"/>
      <w:marLeft w:val="0"/>
      <w:marRight w:val="0"/>
      <w:marTop w:val="0"/>
      <w:marBottom w:val="0"/>
      <w:divBdr>
        <w:top w:val="none" w:sz="0" w:space="0" w:color="auto"/>
        <w:left w:val="none" w:sz="0" w:space="0" w:color="auto"/>
        <w:bottom w:val="none" w:sz="0" w:space="0" w:color="auto"/>
        <w:right w:val="none" w:sz="0" w:space="0" w:color="auto"/>
      </w:divBdr>
    </w:div>
    <w:div w:id="1913196153">
      <w:bodyDiv w:val="1"/>
      <w:marLeft w:val="0"/>
      <w:marRight w:val="0"/>
      <w:marTop w:val="0"/>
      <w:marBottom w:val="0"/>
      <w:divBdr>
        <w:top w:val="none" w:sz="0" w:space="0" w:color="auto"/>
        <w:left w:val="none" w:sz="0" w:space="0" w:color="auto"/>
        <w:bottom w:val="none" w:sz="0" w:space="0" w:color="auto"/>
        <w:right w:val="none" w:sz="0" w:space="0" w:color="auto"/>
      </w:divBdr>
    </w:div>
    <w:div w:id="1948656410">
      <w:bodyDiv w:val="1"/>
      <w:marLeft w:val="0"/>
      <w:marRight w:val="0"/>
      <w:marTop w:val="0"/>
      <w:marBottom w:val="0"/>
      <w:divBdr>
        <w:top w:val="none" w:sz="0" w:space="0" w:color="auto"/>
        <w:left w:val="none" w:sz="0" w:space="0" w:color="auto"/>
        <w:bottom w:val="none" w:sz="0" w:space="0" w:color="auto"/>
        <w:right w:val="none" w:sz="0" w:space="0" w:color="auto"/>
      </w:divBdr>
    </w:div>
    <w:div w:id="1975914206">
      <w:bodyDiv w:val="1"/>
      <w:marLeft w:val="0"/>
      <w:marRight w:val="0"/>
      <w:marTop w:val="0"/>
      <w:marBottom w:val="0"/>
      <w:divBdr>
        <w:top w:val="none" w:sz="0" w:space="0" w:color="auto"/>
        <w:left w:val="none" w:sz="0" w:space="0" w:color="auto"/>
        <w:bottom w:val="none" w:sz="0" w:space="0" w:color="auto"/>
        <w:right w:val="none" w:sz="0" w:space="0" w:color="auto"/>
      </w:divBdr>
    </w:div>
    <w:div w:id="1983535133">
      <w:bodyDiv w:val="1"/>
      <w:marLeft w:val="0"/>
      <w:marRight w:val="0"/>
      <w:marTop w:val="0"/>
      <w:marBottom w:val="0"/>
      <w:divBdr>
        <w:top w:val="none" w:sz="0" w:space="0" w:color="auto"/>
        <w:left w:val="none" w:sz="0" w:space="0" w:color="auto"/>
        <w:bottom w:val="none" w:sz="0" w:space="0" w:color="auto"/>
        <w:right w:val="none" w:sz="0" w:space="0" w:color="auto"/>
      </w:divBdr>
    </w:div>
    <w:div w:id="209578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1114</Words>
  <Characters>6355</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BÜ Kalite ve Akreditasyon Koordinatörlüğü</vt:lpstr>
    </vt:vector>
  </TitlesOfParts>
  <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 Kalite ve Akreditasyon Koordinatörlüğü</dc:title>
  <dc:subject/>
  <dc:creator>DİLEK YALÇIN</dc:creator>
  <cp:keywords/>
  <dc:description/>
  <cp:lastModifiedBy>Baskent</cp:lastModifiedBy>
  <cp:revision>6</cp:revision>
  <cp:lastPrinted>2025-10-21T11:38:00Z</cp:lastPrinted>
  <dcterms:created xsi:type="dcterms:W3CDTF">2025-10-21T11:35:00Z</dcterms:created>
  <dcterms:modified xsi:type="dcterms:W3CDTF">2025-10-21T11:39:00Z</dcterms:modified>
</cp:coreProperties>
</file>