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
        <w:tblW w:w="10065"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7"/>
        <w:gridCol w:w="7938"/>
      </w:tblGrid>
      <w:tr w:rsidR="002D118E" w:rsidTr="007331A8">
        <w:tc>
          <w:tcPr>
            <w:tcW w:w="2127" w:type="dxa"/>
            <w:shd w:val="clear" w:color="auto" w:fill="D71016"/>
          </w:tcPr>
          <w:p w:rsidR="002D118E" w:rsidRDefault="00324AC7">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Birimi</w:t>
            </w:r>
          </w:p>
        </w:tc>
        <w:tc>
          <w:tcPr>
            <w:tcW w:w="7938" w:type="dxa"/>
          </w:tcPr>
          <w:p w:rsidR="002D118E" w:rsidRDefault="00324AC7">
            <w:pPr>
              <w:pStyle w:val="AralkYok"/>
              <w:spacing w:line="276" w:lineRule="auto"/>
              <w:jc w:val="both"/>
              <w:rPr>
                <w:rFonts w:ascii="Times New Roman" w:hAnsi="Times New Roman" w:cs="Times New Roman"/>
                <w:sz w:val="24"/>
                <w:szCs w:val="24"/>
              </w:rPr>
            </w:pPr>
            <w:r>
              <w:rPr>
                <w:rFonts w:ascii="Times New Roman" w:hAnsi="Times New Roman" w:cs="Times New Roman"/>
                <w:sz w:val="24"/>
                <w:szCs w:val="24"/>
              </w:rPr>
              <w:t>Rektörlük Makamı</w:t>
            </w:r>
          </w:p>
        </w:tc>
      </w:tr>
      <w:tr w:rsidR="002D118E" w:rsidTr="007331A8">
        <w:tc>
          <w:tcPr>
            <w:tcW w:w="2127" w:type="dxa"/>
            <w:shd w:val="clear" w:color="auto" w:fill="D71016"/>
          </w:tcPr>
          <w:p w:rsidR="002D118E" w:rsidRDefault="00324AC7">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Görev Unvanı</w:t>
            </w:r>
          </w:p>
        </w:tc>
        <w:tc>
          <w:tcPr>
            <w:tcW w:w="7938" w:type="dxa"/>
          </w:tcPr>
          <w:p w:rsidR="002D118E" w:rsidRDefault="00324AC7">
            <w:pPr>
              <w:pStyle w:val="AralkYok"/>
              <w:spacing w:line="276" w:lineRule="auto"/>
              <w:jc w:val="both"/>
              <w:rPr>
                <w:rFonts w:ascii="Times New Roman" w:hAnsi="Times New Roman" w:cs="Times New Roman"/>
                <w:sz w:val="24"/>
                <w:szCs w:val="24"/>
              </w:rPr>
            </w:pPr>
            <w:r>
              <w:rPr>
                <w:rFonts w:ascii="Times New Roman" w:hAnsi="Times New Roman" w:cs="Times New Roman"/>
                <w:sz w:val="24"/>
                <w:szCs w:val="24"/>
              </w:rPr>
              <w:t>Eğitim Koordinatörü</w:t>
            </w:r>
          </w:p>
        </w:tc>
      </w:tr>
      <w:tr w:rsidR="002D118E" w:rsidTr="007331A8">
        <w:tc>
          <w:tcPr>
            <w:tcW w:w="2127" w:type="dxa"/>
            <w:shd w:val="clear" w:color="auto" w:fill="D71016"/>
          </w:tcPr>
          <w:p w:rsidR="002D118E" w:rsidRDefault="00324AC7">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Üst Yönetici</w:t>
            </w:r>
          </w:p>
        </w:tc>
        <w:tc>
          <w:tcPr>
            <w:tcW w:w="7938" w:type="dxa"/>
          </w:tcPr>
          <w:p w:rsidR="002D118E" w:rsidRDefault="00324AC7">
            <w:pPr>
              <w:pStyle w:val="AralkYok"/>
              <w:spacing w:line="276" w:lineRule="auto"/>
              <w:rPr>
                <w:rFonts w:ascii="Times New Roman" w:hAnsi="Times New Roman" w:cs="Times New Roman"/>
                <w:sz w:val="24"/>
                <w:szCs w:val="24"/>
              </w:rPr>
            </w:pPr>
            <w:r>
              <w:rPr>
                <w:rFonts w:ascii="Times New Roman" w:hAnsi="Times New Roman" w:cs="Times New Roman"/>
                <w:sz w:val="24"/>
                <w:szCs w:val="24"/>
              </w:rPr>
              <w:t xml:space="preserve">Rektör </w:t>
            </w:r>
          </w:p>
        </w:tc>
      </w:tr>
      <w:tr w:rsidR="002D118E" w:rsidTr="007331A8">
        <w:tc>
          <w:tcPr>
            <w:tcW w:w="2127" w:type="dxa"/>
            <w:shd w:val="clear" w:color="auto" w:fill="D71016"/>
          </w:tcPr>
          <w:p w:rsidR="002D118E" w:rsidRDefault="00324AC7">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Vekâlet Durumu</w:t>
            </w:r>
          </w:p>
        </w:tc>
        <w:tc>
          <w:tcPr>
            <w:tcW w:w="7938" w:type="dxa"/>
          </w:tcPr>
          <w:p w:rsidR="002D118E" w:rsidRDefault="00324AC7">
            <w:pPr>
              <w:pStyle w:val="AralkYok"/>
              <w:spacing w:line="276" w:lineRule="auto"/>
              <w:jc w:val="both"/>
              <w:rPr>
                <w:rFonts w:ascii="Times New Roman" w:hAnsi="Times New Roman" w:cs="Times New Roman"/>
                <w:sz w:val="24"/>
                <w:szCs w:val="24"/>
              </w:rPr>
            </w:pPr>
            <w:r>
              <w:rPr>
                <w:rFonts w:ascii="Times New Roman" w:hAnsi="Times New Roman" w:cs="Times New Roman"/>
                <w:sz w:val="24"/>
                <w:szCs w:val="24"/>
              </w:rPr>
              <w:t>Rektör Yardımcısı</w:t>
            </w:r>
          </w:p>
        </w:tc>
      </w:tr>
    </w:tbl>
    <w:p w:rsidR="002D118E" w:rsidRDefault="002D118E">
      <w:pPr>
        <w:pStyle w:val="AralkYok"/>
        <w:jc w:val="both"/>
        <w:rPr>
          <w:rFonts w:ascii="Times New Roman" w:hAnsi="Times New Roman" w:cs="Times New Roman"/>
          <w:lang w:eastAsia="tr-TR"/>
        </w:rPr>
      </w:pPr>
    </w:p>
    <w:tbl>
      <w:tblPr>
        <w:tblStyle w:val="TabloKlavuzuAk"/>
        <w:tblW w:w="10065"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065"/>
      </w:tblGrid>
      <w:tr w:rsidR="002D118E" w:rsidTr="007331A8">
        <w:tc>
          <w:tcPr>
            <w:tcW w:w="10065" w:type="dxa"/>
            <w:shd w:val="clear" w:color="auto" w:fill="D71016"/>
          </w:tcPr>
          <w:p w:rsidR="002D118E" w:rsidRDefault="00324AC7">
            <w:pPr>
              <w:pStyle w:val="AralkYok"/>
              <w:rPr>
                <w:rFonts w:ascii="Times New Roman" w:hAnsi="Times New Roman" w:cs="Times New Roman"/>
                <w:b/>
                <w:color w:val="002060"/>
                <w:sz w:val="24"/>
                <w:szCs w:val="24"/>
                <w:lang w:eastAsia="tr-TR"/>
              </w:rPr>
            </w:pPr>
            <w:r>
              <w:rPr>
                <w:rFonts w:ascii="Times New Roman" w:hAnsi="Times New Roman" w:cs="Times New Roman"/>
                <w:b/>
                <w:color w:val="FFFFFF" w:themeColor="background1"/>
                <w:sz w:val="24"/>
                <w:szCs w:val="24"/>
              </w:rPr>
              <w:t>Görevin Tanımı</w:t>
            </w:r>
          </w:p>
        </w:tc>
      </w:tr>
      <w:tr w:rsidR="002D118E" w:rsidTr="007331A8">
        <w:tc>
          <w:tcPr>
            <w:tcW w:w="10065" w:type="dxa"/>
            <w:shd w:val="clear" w:color="auto" w:fill="FFFFFF" w:themeFill="background1"/>
          </w:tcPr>
          <w:p w:rsidR="002D118E" w:rsidRDefault="00324AC7">
            <w:pPr>
              <w:pStyle w:val="AralkYok"/>
              <w:spacing w:line="276" w:lineRule="auto"/>
              <w:ind w:left="22"/>
              <w:jc w:val="both"/>
              <w:rPr>
                <w:rFonts w:ascii="Times New Roman" w:hAnsi="Times New Roman" w:cs="Times New Roman"/>
              </w:rPr>
            </w:pPr>
            <w:r>
              <w:rPr>
                <w:rFonts w:ascii="Times New Roman" w:hAnsi="Times New Roman" w:cs="Times New Roman"/>
                <w:sz w:val="24"/>
                <w:szCs w:val="24"/>
              </w:rPr>
              <w:t xml:space="preserve">Başkent Üniversitesi Eğitim Koordinatörü, üniversitenin eğitim politikaları doğrultusunda fakülte ve bölümlerin eğitim süreçlerini planlamak, geliştirmek ve uygulamakla sorumludur. Eğitim kalitesinin izlenmesi ve sürekli iyileştirilmesi için çalışmaları koordine eder, öğretim üyeleriyle iletişimi sağlar ve eğitim süreçlerini denetler. Öğrencilerin eğitimle ilgili ihtiyaçlarını belirleyerek destek hizmetleri sunar, eğitim </w:t>
            </w:r>
            <w:proofErr w:type="spellStart"/>
            <w:r>
              <w:rPr>
                <w:rFonts w:ascii="Times New Roman" w:hAnsi="Times New Roman" w:cs="Times New Roman"/>
                <w:sz w:val="24"/>
                <w:szCs w:val="24"/>
              </w:rPr>
              <w:t>inovasyonları</w:t>
            </w:r>
            <w:proofErr w:type="spellEnd"/>
            <w:r>
              <w:rPr>
                <w:rFonts w:ascii="Times New Roman" w:hAnsi="Times New Roman" w:cs="Times New Roman"/>
                <w:sz w:val="24"/>
                <w:szCs w:val="24"/>
              </w:rPr>
              <w:t xml:space="preserve"> ve teknolojilerinin </w:t>
            </w:r>
            <w:proofErr w:type="gramStart"/>
            <w:r>
              <w:rPr>
                <w:rFonts w:ascii="Times New Roman" w:hAnsi="Times New Roman" w:cs="Times New Roman"/>
                <w:sz w:val="24"/>
                <w:szCs w:val="24"/>
              </w:rPr>
              <w:t>entegrasyonunu</w:t>
            </w:r>
            <w:proofErr w:type="gramEnd"/>
            <w:r>
              <w:rPr>
                <w:rFonts w:ascii="Times New Roman" w:hAnsi="Times New Roman" w:cs="Times New Roman"/>
                <w:sz w:val="24"/>
                <w:szCs w:val="24"/>
              </w:rPr>
              <w:t xml:space="preserve"> sağlar. Ayrıca, eğitim programlarının akreditasyon süreçlerine katkıda bulunur, iç ve dış paydaşlarla etkili iletişim kurar ve eğitimle ilgili etkinliklerin düzenlenmesini yönetir. Eğitimle ilgili tüm faaliyetlerin izlenmesi, yönetilmesi ve raporlanması görevini üstlenir.</w:t>
            </w:r>
          </w:p>
        </w:tc>
      </w:tr>
    </w:tbl>
    <w:p w:rsidR="002D118E" w:rsidRDefault="002D118E">
      <w:pPr>
        <w:pStyle w:val="AralkYok"/>
        <w:jc w:val="both"/>
        <w:rPr>
          <w:rFonts w:ascii="Times New Roman" w:hAnsi="Times New Roman" w:cs="Times New Roman"/>
          <w:lang w:eastAsia="tr-TR"/>
        </w:rPr>
      </w:pPr>
    </w:p>
    <w:tbl>
      <w:tblPr>
        <w:tblStyle w:val="TabloKlavuzuAk"/>
        <w:tblW w:w="10065"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065"/>
      </w:tblGrid>
      <w:tr w:rsidR="002D118E" w:rsidTr="007331A8">
        <w:tc>
          <w:tcPr>
            <w:tcW w:w="10065" w:type="dxa"/>
            <w:shd w:val="clear" w:color="auto" w:fill="D71016"/>
          </w:tcPr>
          <w:p w:rsidR="002D118E" w:rsidRDefault="00324AC7">
            <w:pPr>
              <w:pStyle w:val="AralkYok"/>
              <w:rPr>
                <w:rFonts w:ascii="Times New Roman" w:hAnsi="Times New Roman" w:cs="Times New Roman"/>
                <w:b/>
                <w:color w:val="002060"/>
                <w:sz w:val="24"/>
                <w:szCs w:val="24"/>
              </w:rPr>
            </w:pPr>
            <w:r>
              <w:rPr>
                <w:rFonts w:ascii="Times New Roman" w:hAnsi="Times New Roman" w:cs="Times New Roman"/>
                <w:b/>
                <w:color w:val="FFFFFF" w:themeColor="background1"/>
                <w:sz w:val="24"/>
                <w:szCs w:val="24"/>
              </w:rPr>
              <w:t>Görev, Yetki ve Sorumluluklar</w:t>
            </w:r>
          </w:p>
        </w:tc>
      </w:tr>
      <w:tr w:rsidR="002D118E" w:rsidTr="007331A8">
        <w:tc>
          <w:tcPr>
            <w:tcW w:w="10065" w:type="dxa"/>
            <w:shd w:val="clear" w:color="auto" w:fill="FFFFFF" w:themeFill="background1"/>
          </w:tcPr>
          <w:p w:rsidR="002D118E" w:rsidRDefault="002D118E">
            <w:pPr>
              <w:pStyle w:val="AralkYok"/>
              <w:ind w:left="742"/>
              <w:jc w:val="both"/>
              <w:rPr>
                <w:rFonts w:ascii="Times New Roman" w:hAnsi="Times New Roman" w:cs="Times New Roman"/>
              </w:rPr>
            </w:pPr>
          </w:p>
          <w:p w:rsidR="002D118E" w:rsidRDefault="00324AC7" w:rsidP="009155FD">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sz w:val="24"/>
                <w:szCs w:val="24"/>
              </w:rPr>
              <w:t>Başkent Üniversitesi görev dağılım çizelgesinde belirlenen yetki ve sorumluluk alanları ile ilgili olarak Rektör tarafından verilen görevleri yerine getirmek ve yardımcı olmak,</w:t>
            </w:r>
          </w:p>
          <w:p w:rsidR="002D118E" w:rsidRDefault="00324AC7" w:rsidP="009155FD">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color w:val="000000"/>
                <w:sz w:val="24"/>
                <w:szCs w:val="24"/>
              </w:rPr>
              <w:t>Yetki ve sorumluluk alanı ile ilgili birimlerin iş ve işlemlerini kontrol etmek,</w:t>
            </w:r>
          </w:p>
          <w:p w:rsidR="002D118E" w:rsidRDefault="00324AC7" w:rsidP="009155FD">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bCs/>
                <w:sz w:val="24"/>
                <w:szCs w:val="24"/>
              </w:rPr>
              <w:t>Sorumlu olduğu diğer birimlerle işbirliği içinde olmak;</w:t>
            </w:r>
          </w:p>
          <w:p w:rsidR="002D118E" w:rsidRDefault="00324AC7" w:rsidP="009155FD">
            <w:pPr>
              <w:numPr>
                <w:ilvl w:val="1"/>
                <w:numId w:val="24"/>
              </w:numPr>
              <w:tabs>
                <w:tab w:val="clear" w:pos="1440"/>
                <w:tab w:val="num" w:pos="1027"/>
              </w:tabs>
              <w:spacing w:line="276" w:lineRule="auto"/>
              <w:ind w:left="1027" w:hanging="284"/>
              <w:rPr>
                <w:bCs/>
              </w:rPr>
            </w:pPr>
            <w:r>
              <w:rPr>
                <w:bCs/>
              </w:rPr>
              <w:t>ÜAK ( Üniversitelerarası Kurul )</w:t>
            </w:r>
          </w:p>
          <w:p w:rsidR="002D118E" w:rsidRDefault="00324AC7" w:rsidP="009155FD">
            <w:pPr>
              <w:numPr>
                <w:ilvl w:val="1"/>
                <w:numId w:val="24"/>
              </w:numPr>
              <w:tabs>
                <w:tab w:val="clear" w:pos="1440"/>
                <w:tab w:val="num" w:pos="1027"/>
              </w:tabs>
              <w:spacing w:line="276" w:lineRule="auto"/>
              <w:ind w:left="1027" w:hanging="284"/>
              <w:rPr>
                <w:bCs/>
              </w:rPr>
            </w:pPr>
            <w:r>
              <w:rPr>
                <w:bCs/>
              </w:rPr>
              <w:t>SUAM ( Eğitim Öğretim Planlama )</w:t>
            </w:r>
          </w:p>
          <w:p w:rsidR="002D118E" w:rsidRDefault="00324AC7" w:rsidP="009155FD">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sz w:val="24"/>
                <w:szCs w:val="24"/>
              </w:rPr>
              <w:t>Üniversitenin eğitim politikaları doğrultusunda, fakülte ve bölümlerin eğitim programlarını planlamak, geliştirmek ve uygulamak,</w:t>
            </w:r>
          </w:p>
          <w:p w:rsidR="002D118E" w:rsidRDefault="00324AC7" w:rsidP="009155FD">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sz w:val="24"/>
                <w:szCs w:val="24"/>
              </w:rPr>
              <w:t>Eğitim süreçlerinin kalitesini izlemek, öğrenci geri bildirimleri ve performans değerlendirmeleri ile sürekli iyileştirme önerileri geliştirmek,</w:t>
            </w:r>
          </w:p>
          <w:p w:rsidR="002D118E" w:rsidRDefault="00324AC7" w:rsidP="009155FD">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sz w:val="24"/>
                <w:szCs w:val="24"/>
              </w:rPr>
              <w:t>Öğretim üyeleriyle düzenli iletişim kurarak eğitim faaliyetlerini koordine etmek, ders içeriklerinin güncellenmesi ve eğitim materyallerinin geliştirilmesine katkı sağlamak,</w:t>
            </w:r>
          </w:p>
          <w:p w:rsidR="002D118E" w:rsidRDefault="00324AC7" w:rsidP="009155FD">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sz w:val="24"/>
                <w:szCs w:val="24"/>
              </w:rPr>
              <w:t>Eğitim süreçlerinin etkili bir şekilde yürütülüp yürütülmediğini denetlemek, düzenli raporlar hazırlayarak üst yönetime sunmak,</w:t>
            </w:r>
          </w:p>
          <w:p w:rsidR="002D118E" w:rsidRDefault="00324AC7" w:rsidP="009155FD">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sz w:val="24"/>
                <w:szCs w:val="24"/>
              </w:rPr>
              <w:t>Öğrencilerin eğitimle ilgili ihtiyaçlarını belirlemek ve bu ihtiyaçlara yönelik destek hizmetleri sunmak, öğrenci memnuniyetini artırmaya yönelik çalışmalar yapmak,</w:t>
            </w:r>
          </w:p>
          <w:p w:rsidR="002D118E" w:rsidRDefault="00324AC7" w:rsidP="009155FD">
            <w:pPr>
              <w:pStyle w:val="AralkYok"/>
              <w:numPr>
                <w:ilvl w:val="0"/>
                <w:numId w:val="17"/>
              </w:numPr>
              <w:tabs>
                <w:tab w:val="clear" w:pos="720"/>
                <w:tab w:val="num" w:pos="460"/>
              </w:tabs>
              <w:spacing w:line="276" w:lineRule="auto"/>
              <w:ind w:left="460" w:hanging="284"/>
              <w:jc w:val="both"/>
              <w:rPr>
                <w:rFonts w:ascii="Times New Roman" w:hAnsi="Times New Roman" w:cs="Times New Roman"/>
                <w:sz w:val="24"/>
                <w:szCs w:val="24"/>
              </w:rPr>
            </w:pPr>
            <w:r>
              <w:rPr>
                <w:rFonts w:ascii="Times New Roman" w:hAnsi="Times New Roman" w:cs="Times New Roman"/>
                <w:sz w:val="24"/>
                <w:szCs w:val="24"/>
              </w:rPr>
              <w:t xml:space="preserve">Eğitimde yenilikçi yöntemler ve teknolojilerin </w:t>
            </w:r>
            <w:proofErr w:type="gramStart"/>
            <w:r>
              <w:rPr>
                <w:rFonts w:ascii="Times New Roman" w:hAnsi="Times New Roman" w:cs="Times New Roman"/>
                <w:sz w:val="24"/>
                <w:szCs w:val="24"/>
              </w:rPr>
              <w:t>entegrasyonunu</w:t>
            </w:r>
            <w:proofErr w:type="gramEnd"/>
            <w:r>
              <w:rPr>
                <w:rFonts w:ascii="Times New Roman" w:hAnsi="Times New Roman" w:cs="Times New Roman"/>
                <w:sz w:val="24"/>
                <w:szCs w:val="24"/>
              </w:rPr>
              <w:t xml:space="preserve"> sağlamak, dijital eğitim araçları ve platformlarının etkin kullanımını teşvik etmek,</w:t>
            </w:r>
          </w:p>
          <w:p w:rsidR="002D118E" w:rsidRDefault="00324AC7" w:rsidP="009155FD">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Pr>
                <w:rFonts w:ascii="Times New Roman" w:hAnsi="Times New Roman" w:cs="Times New Roman"/>
                <w:sz w:val="24"/>
                <w:szCs w:val="24"/>
              </w:rPr>
              <w:t>Eğitim programlarının ulusal ve uluslararası akreditasyon süreçlerine katkıda bulunmak, dış değerlendirme süreçlerinde yer almak,</w:t>
            </w:r>
          </w:p>
          <w:p w:rsidR="002D118E" w:rsidRDefault="00324AC7" w:rsidP="009155FD">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Pr>
                <w:rFonts w:ascii="Times New Roman" w:hAnsi="Times New Roman" w:cs="Times New Roman"/>
                <w:sz w:val="24"/>
                <w:szCs w:val="24"/>
              </w:rPr>
              <w:lastRenderedPageBreak/>
              <w:t>Seminerler, konferanslar, atölye çalışmaları gibi eğitimle ilgili etkinliklerin düzenlenmesini sağlamak,</w:t>
            </w:r>
          </w:p>
          <w:p w:rsidR="002D118E" w:rsidRDefault="00324AC7" w:rsidP="009155FD">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Pr>
                <w:rFonts w:ascii="Times New Roman" w:hAnsi="Times New Roman" w:cs="Times New Roman"/>
                <w:sz w:val="24"/>
                <w:szCs w:val="24"/>
              </w:rPr>
              <w:t>Eğitimle ilgili iç ve dış paydaşlarla etkili iletişim kurarak, işbirliği fırsatlarını geliştirmek ve eğitim süreçlerinin sürekli iyileştirilmesini sağlamak,</w:t>
            </w:r>
          </w:p>
          <w:p w:rsidR="002D118E" w:rsidRDefault="00324AC7" w:rsidP="009155FD">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Pr>
                <w:rFonts w:ascii="Times New Roman" w:hAnsi="Times New Roman" w:cs="Times New Roman"/>
                <w:sz w:val="24"/>
                <w:szCs w:val="24"/>
              </w:rPr>
              <w:t>Eğitimle ilgili tüm faaliyetlerin düzenli olarak izlenmesi, yönetilmesi ve üst yönetime raporlanması</w:t>
            </w:r>
            <w:r w:rsidR="00131412">
              <w:rPr>
                <w:rFonts w:ascii="Times New Roman" w:hAnsi="Times New Roman" w:cs="Times New Roman"/>
                <w:sz w:val="24"/>
                <w:szCs w:val="24"/>
              </w:rPr>
              <w:t xml:space="preserve">, </w:t>
            </w:r>
          </w:p>
          <w:p w:rsidR="00131412" w:rsidRDefault="00131412" w:rsidP="009155FD">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sidRPr="00131412">
              <w:rPr>
                <w:rFonts w:ascii="Times New Roman" w:hAnsi="Times New Roman" w:cs="Times New Roman"/>
                <w:sz w:val="24"/>
                <w:szCs w:val="24"/>
              </w:rPr>
              <w:t>YÖKAK akreditasyon çalışmalarına destek vermek</w:t>
            </w:r>
            <w:r>
              <w:rPr>
                <w:rFonts w:ascii="Times New Roman" w:hAnsi="Times New Roman" w:cs="Times New Roman"/>
                <w:sz w:val="24"/>
                <w:szCs w:val="24"/>
              </w:rPr>
              <w:t>,</w:t>
            </w:r>
          </w:p>
          <w:p w:rsidR="00131412" w:rsidRDefault="00131412" w:rsidP="009155FD">
            <w:pPr>
              <w:pStyle w:val="AralkYok"/>
              <w:numPr>
                <w:ilvl w:val="0"/>
                <w:numId w:val="17"/>
              </w:numPr>
              <w:tabs>
                <w:tab w:val="clear" w:pos="720"/>
                <w:tab w:val="num" w:pos="454"/>
              </w:tabs>
              <w:spacing w:line="276" w:lineRule="auto"/>
              <w:ind w:left="454" w:hanging="420"/>
              <w:jc w:val="both"/>
              <w:rPr>
                <w:rFonts w:ascii="Times New Roman" w:hAnsi="Times New Roman" w:cs="Times New Roman"/>
                <w:sz w:val="24"/>
                <w:szCs w:val="24"/>
              </w:rPr>
            </w:pPr>
            <w:r>
              <w:rPr>
                <w:rFonts w:ascii="Times New Roman" w:hAnsi="Times New Roman" w:cs="Times New Roman"/>
                <w:sz w:val="24"/>
                <w:szCs w:val="24"/>
              </w:rPr>
              <w:t>Üniversitenin akademik ve idari süreçlerinde kalite standartlarına uyumu sağlamak ve kalite kültürünün tüm birimlerde yaygınlaşmasını teşvik etmek,</w:t>
            </w:r>
          </w:p>
          <w:p w:rsidR="00131412" w:rsidRDefault="00131412" w:rsidP="009155FD">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sidRPr="00131412">
              <w:rPr>
                <w:rFonts w:ascii="Times New Roman" w:hAnsi="Times New Roman" w:cs="Times New Roman"/>
                <w:sz w:val="24"/>
                <w:szCs w:val="24"/>
              </w:rPr>
              <w:t>Kurumun iç ve dış tetkik/değerlendirme süreçlerine katılım sağlamaktır.</w:t>
            </w:r>
          </w:p>
        </w:tc>
      </w:tr>
    </w:tbl>
    <w:p w:rsidR="002D118E" w:rsidRDefault="002D118E">
      <w:pPr>
        <w:pStyle w:val="AralkYok"/>
        <w:rPr>
          <w:rFonts w:ascii="Times New Roman" w:hAnsi="Times New Roman" w:cs="Times New Roman"/>
        </w:rPr>
      </w:pPr>
    </w:p>
    <w:p w:rsidR="002D118E" w:rsidRDefault="002D118E">
      <w:pPr>
        <w:pStyle w:val="AralkYok"/>
        <w:rPr>
          <w:rFonts w:ascii="Cambria" w:hAnsi="Cambria"/>
          <w:b/>
          <w:bCs/>
          <w:color w:val="002060"/>
        </w:rPr>
      </w:pPr>
    </w:p>
    <w:p w:rsidR="002D118E" w:rsidRDefault="002D118E">
      <w:pPr>
        <w:pStyle w:val="AralkYok"/>
        <w:rPr>
          <w:rFonts w:ascii="Cambria" w:hAnsi="Cambria"/>
          <w:b/>
          <w:bCs/>
          <w:color w:val="002060"/>
        </w:rPr>
      </w:pPr>
    </w:p>
    <w:p w:rsidR="002D118E" w:rsidRDefault="002D118E">
      <w:pPr>
        <w:pStyle w:val="AralkYok"/>
        <w:rPr>
          <w:rFonts w:ascii="Cambria" w:hAnsi="Cambria"/>
          <w:b/>
          <w:bCs/>
          <w:color w:val="002060"/>
        </w:rPr>
      </w:pPr>
      <w:bookmarkStart w:id="0" w:name="_GoBack"/>
      <w:bookmarkEnd w:id="0"/>
    </w:p>
    <w:p w:rsidR="002D118E" w:rsidRDefault="002D118E">
      <w:pPr>
        <w:pStyle w:val="AralkYok"/>
        <w:rPr>
          <w:rFonts w:ascii="Cambria" w:hAnsi="Cambria"/>
        </w:rPr>
      </w:pPr>
    </w:p>
    <w:sectPr w:rsidR="002D118E">
      <w:headerReference w:type="default" r:id="rId7"/>
      <w:footerReference w:type="default" r:id="rId8"/>
      <w:pgSz w:w="11906" w:h="16838"/>
      <w:pgMar w:top="1418" w:right="1134"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118E" w:rsidRDefault="00324AC7">
      <w:r>
        <w:separator/>
      </w:r>
    </w:p>
  </w:endnote>
  <w:endnote w:type="continuationSeparator" w:id="0">
    <w:p w:rsidR="002D118E" w:rsidRDefault="00324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18E" w:rsidRDefault="002D118E">
    <w:pPr>
      <w:pStyle w:val="AltBilgi"/>
    </w:pPr>
  </w:p>
  <w:tbl>
    <w:tblPr>
      <w:tblW w:w="10065" w:type="dxa"/>
      <w:tblInd w:w="-152"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CellMar>
        <w:left w:w="70" w:type="dxa"/>
        <w:right w:w="70" w:type="dxa"/>
      </w:tblCellMar>
      <w:tblLook w:val="0000" w:firstRow="0" w:lastRow="0" w:firstColumn="0" w:lastColumn="0" w:noHBand="0" w:noVBand="0"/>
    </w:tblPr>
    <w:tblGrid>
      <w:gridCol w:w="4987"/>
      <w:gridCol w:w="5078"/>
    </w:tblGrid>
    <w:tr w:rsidR="002D118E">
      <w:trPr>
        <w:cantSplit/>
        <w:trHeight w:val="700"/>
      </w:trPr>
      <w:tc>
        <w:tcPr>
          <w:tcW w:w="4987" w:type="dxa"/>
          <w:tcBorders>
            <w:bottom w:val="single" w:sz="8" w:space="0" w:color="auto"/>
          </w:tcBorders>
          <w:vAlign w:val="center"/>
        </w:tcPr>
        <w:p w:rsidR="002D118E" w:rsidRDefault="00324AC7">
          <w:pPr>
            <w:tabs>
              <w:tab w:val="center" w:pos="4536"/>
              <w:tab w:val="right" w:pos="9072"/>
            </w:tabs>
            <w:jc w:val="center"/>
            <w:rPr>
              <w:b/>
              <w:sz w:val="22"/>
              <w:szCs w:val="22"/>
            </w:rPr>
          </w:pPr>
          <w:r>
            <w:rPr>
              <w:b/>
              <w:sz w:val="22"/>
              <w:szCs w:val="22"/>
            </w:rPr>
            <w:t>HAZIRLAYAN</w:t>
          </w:r>
        </w:p>
        <w:p w:rsidR="002D118E" w:rsidRDefault="00324AC7">
          <w:pPr>
            <w:tabs>
              <w:tab w:val="center" w:pos="4536"/>
              <w:tab w:val="right" w:pos="9072"/>
            </w:tabs>
            <w:jc w:val="center"/>
            <w:rPr>
              <w:sz w:val="22"/>
              <w:szCs w:val="22"/>
            </w:rPr>
          </w:pPr>
          <w:r>
            <w:rPr>
              <w:sz w:val="22"/>
              <w:szCs w:val="22"/>
            </w:rPr>
            <w:t>Kalite ve Akreditasyon Koordinatörlüğü</w:t>
          </w:r>
        </w:p>
        <w:p w:rsidR="002D118E" w:rsidRDefault="002D118E">
          <w:pPr>
            <w:tabs>
              <w:tab w:val="center" w:pos="4536"/>
              <w:tab w:val="right" w:pos="9072"/>
            </w:tabs>
            <w:jc w:val="center"/>
            <w:rPr>
              <w:sz w:val="22"/>
              <w:szCs w:val="22"/>
            </w:rPr>
          </w:pPr>
        </w:p>
        <w:p w:rsidR="002D118E" w:rsidRDefault="002D118E">
          <w:pPr>
            <w:tabs>
              <w:tab w:val="center" w:pos="4536"/>
              <w:tab w:val="right" w:pos="9072"/>
            </w:tabs>
            <w:jc w:val="center"/>
            <w:rPr>
              <w:sz w:val="22"/>
              <w:szCs w:val="22"/>
            </w:rPr>
          </w:pPr>
        </w:p>
        <w:p w:rsidR="002D118E" w:rsidRDefault="002D118E">
          <w:pPr>
            <w:tabs>
              <w:tab w:val="center" w:pos="4536"/>
              <w:tab w:val="right" w:pos="9072"/>
            </w:tabs>
            <w:jc w:val="center"/>
            <w:rPr>
              <w:sz w:val="22"/>
              <w:szCs w:val="22"/>
            </w:rPr>
          </w:pPr>
        </w:p>
      </w:tc>
      <w:tc>
        <w:tcPr>
          <w:tcW w:w="5078" w:type="dxa"/>
          <w:tcBorders>
            <w:bottom w:val="single" w:sz="8" w:space="0" w:color="auto"/>
          </w:tcBorders>
          <w:vAlign w:val="center"/>
        </w:tcPr>
        <w:p w:rsidR="002D118E" w:rsidRDefault="00324AC7">
          <w:pPr>
            <w:tabs>
              <w:tab w:val="center" w:pos="4536"/>
              <w:tab w:val="right" w:pos="9072"/>
            </w:tabs>
            <w:jc w:val="center"/>
            <w:rPr>
              <w:b/>
              <w:sz w:val="22"/>
              <w:szCs w:val="22"/>
            </w:rPr>
          </w:pPr>
          <w:r>
            <w:rPr>
              <w:b/>
              <w:sz w:val="22"/>
              <w:szCs w:val="22"/>
            </w:rPr>
            <w:t>ONAYLAYAN</w:t>
          </w:r>
        </w:p>
        <w:p w:rsidR="002D118E" w:rsidRDefault="00324AC7">
          <w:pPr>
            <w:tabs>
              <w:tab w:val="center" w:pos="4536"/>
              <w:tab w:val="right" w:pos="9072"/>
            </w:tabs>
            <w:jc w:val="center"/>
            <w:rPr>
              <w:sz w:val="22"/>
              <w:szCs w:val="22"/>
            </w:rPr>
          </w:pPr>
          <w:r>
            <w:rPr>
              <w:sz w:val="22"/>
              <w:szCs w:val="22"/>
            </w:rPr>
            <w:t>Başkent Üniversitesi Rektör Yardımcısı</w:t>
          </w:r>
        </w:p>
        <w:p w:rsidR="002D118E" w:rsidRDefault="002D118E">
          <w:pPr>
            <w:tabs>
              <w:tab w:val="center" w:pos="4536"/>
              <w:tab w:val="right" w:pos="9072"/>
            </w:tabs>
            <w:jc w:val="center"/>
            <w:rPr>
              <w:sz w:val="22"/>
              <w:szCs w:val="22"/>
            </w:rPr>
          </w:pPr>
        </w:p>
        <w:p w:rsidR="002D118E" w:rsidRDefault="002D118E">
          <w:pPr>
            <w:tabs>
              <w:tab w:val="center" w:pos="4536"/>
              <w:tab w:val="right" w:pos="9072"/>
            </w:tabs>
            <w:jc w:val="center"/>
            <w:rPr>
              <w:sz w:val="22"/>
              <w:szCs w:val="22"/>
            </w:rPr>
          </w:pPr>
        </w:p>
        <w:p w:rsidR="002D118E" w:rsidRDefault="002D118E">
          <w:pPr>
            <w:tabs>
              <w:tab w:val="center" w:pos="4536"/>
              <w:tab w:val="right" w:pos="9072"/>
            </w:tabs>
            <w:jc w:val="center"/>
            <w:rPr>
              <w:sz w:val="22"/>
              <w:szCs w:val="22"/>
            </w:rPr>
          </w:pPr>
        </w:p>
      </w:tc>
    </w:tr>
  </w:tbl>
  <w:p w:rsidR="002D118E" w:rsidRDefault="002D118E">
    <w:pPr>
      <w:tabs>
        <w:tab w:val="center" w:pos="4536"/>
        <w:tab w:val="right" w:pos="9072"/>
      </w:tabs>
    </w:pPr>
  </w:p>
  <w:p w:rsidR="002D118E" w:rsidRDefault="002D118E">
    <w:pPr>
      <w:pStyle w:val="AltBilgi"/>
    </w:pPr>
  </w:p>
  <w:p w:rsidR="002D118E" w:rsidRDefault="002D118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118E" w:rsidRDefault="00324AC7">
      <w:r>
        <w:separator/>
      </w:r>
    </w:p>
  </w:footnote>
  <w:footnote w:type="continuationSeparator" w:id="0">
    <w:p w:rsidR="002D118E" w:rsidRDefault="00324A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4"/>
      <w:gridCol w:w="5755"/>
      <w:gridCol w:w="1417"/>
      <w:gridCol w:w="1418"/>
    </w:tblGrid>
    <w:tr w:rsidR="002D118E">
      <w:trPr>
        <w:trHeight w:val="278"/>
      </w:trPr>
      <w:tc>
        <w:tcPr>
          <w:tcW w:w="1504" w:type="dxa"/>
          <w:vMerge w:val="restart"/>
          <w:tcBorders>
            <w:top w:val="single" w:sz="4" w:space="0" w:color="000000"/>
            <w:left w:val="single" w:sz="4" w:space="0" w:color="000000"/>
            <w:bottom w:val="single" w:sz="4" w:space="0" w:color="000000"/>
            <w:right w:val="single" w:sz="4" w:space="0" w:color="000000"/>
          </w:tcBorders>
          <w:vAlign w:val="center"/>
        </w:tcPr>
        <w:p w:rsidR="002D118E" w:rsidRDefault="00324AC7">
          <w:pPr>
            <w:tabs>
              <w:tab w:val="center" w:pos="4536"/>
              <w:tab w:val="right" w:pos="9072"/>
            </w:tabs>
            <w:spacing w:line="276" w:lineRule="auto"/>
            <w:rPr>
              <w:rFonts w:ascii="Calibri" w:eastAsia="Calibri" w:hAnsi="Calibri"/>
              <w:sz w:val="22"/>
              <w:szCs w:val="22"/>
            </w:rPr>
          </w:pPr>
          <w:r>
            <w:rPr>
              <w:rFonts w:ascii="Calibri" w:eastAsia="Calibri" w:hAnsi="Calibri"/>
              <w:noProof/>
              <w:sz w:val="22"/>
              <w:szCs w:val="22"/>
            </w:rPr>
            <w:drawing>
              <wp:inline distT="0" distB="0" distL="0" distR="0">
                <wp:extent cx="647700" cy="622300"/>
                <wp:effectExtent l="19050" t="0" r="0" b="0"/>
                <wp:docPr id="4"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755" w:type="dxa"/>
          <w:vMerge w:val="restart"/>
          <w:tcBorders>
            <w:top w:val="single" w:sz="4" w:space="0" w:color="000000"/>
            <w:left w:val="single" w:sz="4" w:space="0" w:color="000000"/>
            <w:bottom w:val="single" w:sz="4" w:space="0" w:color="000000"/>
            <w:right w:val="single" w:sz="4" w:space="0" w:color="000000"/>
          </w:tcBorders>
        </w:tcPr>
        <w:p w:rsidR="002D118E" w:rsidRDefault="002D118E">
          <w:pPr>
            <w:tabs>
              <w:tab w:val="center" w:pos="4536"/>
              <w:tab w:val="right" w:pos="9072"/>
            </w:tabs>
            <w:spacing w:line="276" w:lineRule="auto"/>
            <w:jc w:val="center"/>
            <w:rPr>
              <w:rFonts w:ascii="Arial" w:eastAsia="Arial" w:hAnsi="Arial" w:cs="Arial"/>
              <w:color w:val="000000"/>
              <w:sz w:val="22"/>
              <w:szCs w:val="22"/>
            </w:rPr>
          </w:pPr>
        </w:p>
        <w:p w:rsidR="002D118E" w:rsidRDefault="00324AC7">
          <w:pPr>
            <w:tabs>
              <w:tab w:val="center" w:pos="4536"/>
              <w:tab w:val="right" w:pos="9072"/>
            </w:tabs>
            <w:spacing w:line="276" w:lineRule="auto"/>
            <w:jc w:val="center"/>
            <w:rPr>
              <w:rFonts w:eastAsia="Arial"/>
              <w:b/>
              <w:color w:val="000000"/>
              <w:sz w:val="28"/>
              <w:szCs w:val="28"/>
            </w:rPr>
          </w:pPr>
          <w:r>
            <w:rPr>
              <w:rFonts w:eastAsia="Arial"/>
              <w:b/>
              <w:color w:val="000000"/>
              <w:sz w:val="28"/>
              <w:szCs w:val="28"/>
            </w:rPr>
            <w:t>GÖREV, YETKİ VE SORUMLULUKLAR</w:t>
          </w:r>
        </w:p>
        <w:p w:rsidR="002D118E" w:rsidRDefault="00324AC7">
          <w:pPr>
            <w:tabs>
              <w:tab w:val="center" w:pos="4536"/>
              <w:tab w:val="right" w:pos="9072"/>
            </w:tabs>
            <w:spacing w:line="276" w:lineRule="auto"/>
            <w:jc w:val="center"/>
            <w:rPr>
              <w:rFonts w:eastAsia="Arial"/>
              <w:b/>
              <w:color w:val="000000"/>
              <w:sz w:val="28"/>
              <w:szCs w:val="28"/>
            </w:rPr>
          </w:pPr>
          <w:r>
            <w:rPr>
              <w:rFonts w:eastAsia="Arial"/>
              <w:b/>
              <w:color w:val="000000"/>
              <w:sz w:val="28"/>
              <w:szCs w:val="28"/>
            </w:rPr>
            <w:t>EĞİTİM KOORDİNATÖRÜ</w:t>
          </w:r>
        </w:p>
      </w:tc>
      <w:tc>
        <w:tcPr>
          <w:tcW w:w="1417" w:type="dxa"/>
          <w:tcBorders>
            <w:top w:val="single" w:sz="4" w:space="0" w:color="000000"/>
            <w:left w:val="single" w:sz="4" w:space="0" w:color="000000"/>
            <w:bottom w:val="single" w:sz="4" w:space="0" w:color="000000"/>
            <w:right w:val="single" w:sz="4" w:space="0" w:color="000000"/>
          </w:tcBorders>
        </w:tcPr>
        <w:p w:rsidR="002D118E" w:rsidRDefault="00324AC7">
          <w:pPr>
            <w:tabs>
              <w:tab w:val="center" w:pos="4536"/>
              <w:tab w:val="right" w:pos="9072"/>
            </w:tabs>
            <w:spacing w:line="276" w:lineRule="auto"/>
            <w:rPr>
              <w:rFonts w:eastAsia="Arial"/>
              <w:color w:val="000000"/>
              <w:sz w:val="18"/>
              <w:szCs w:val="18"/>
            </w:rPr>
          </w:pPr>
          <w:r>
            <w:rPr>
              <w:rFonts w:eastAsia="Arial"/>
              <w:color w:val="000000"/>
              <w:sz w:val="18"/>
              <w:szCs w:val="18"/>
            </w:rPr>
            <w:t>Doküman No</w:t>
          </w:r>
        </w:p>
      </w:tc>
      <w:tc>
        <w:tcPr>
          <w:tcW w:w="1418" w:type="dxa"/>
          <w:tcBorders>
            <w:top w:val="single" w:sz="4" w:space="0" w:color="000000"/>
            <w:left w:val="single" w:sz="4" w:space="0" w:color="000000"/>
            <w:bottom w:val="single" w:sz="4" w:space="0" w:color="000000"/>
            <w:right w:val="single" w:sz="4" w:space="0" w:color="000000"/>
          </w:tcBorders>
        </w:tcPr>
        <w:p w:rsidR="002D118E" w:rsidRDefault="00324AC7">
          <w:pPr>
            <w:tabs>
              <w:tab w:val="center" w:pos="4536"/>
              <w:tab w:val="right" w:pos="9072"/>
            </w:tabs>
            <w:spacing w:line="276" w:lineRule="auto"/>
            <w:rPr>
              <w:rFonts w:eastAsia="Arial"/>
              <w:color w:val="000000"/>
              <w:sz w:val="18"/>
              <w:szCs w:val="18"/>
            </w:rPr>
          </w:pPr>
          <w:proofErr w:type="gramStart"/>
          <w:r>
            <w:rPr>
              <w:rFonts w:eastAsia="Arial"/>
              <w:color w:val="000000"/>
              <w:sz w:val="18"/>
              <w:szCs w:val="18"/>
            </w:rPr>
            <w:t>BÜ.GRTN</w:t>
          </w:r>
          <w:proofErr w:type="gramEnd"/>
          <w:r>
            <w:rPr>
              <w:rFonts w:eastAsia="Arial"/>
              <w:color w:val="000000"/>
              <w:sz w:val="18"/>
              <w:szCs w:val="18"/>
            </w:rPr>
            <w:t>.03</w:t>
          </w:r>
        </w:p>
      </w:tc>
    </w:tr>
    <w:tr w:rsidR="002D118E">
      <w:trPr>
        <w:trHeight w:val="291"/>
      </w:trPr>
      <w:tc>
        <w:tcPr>
          <w:tcW w:w="1504" w:type="dxa"/>
          <w:vMerge/>
          <w:tcBorders>
            <w:top w:val="single" w:sz="4" w:space="0" w:color="000000"/>
            <w:left w:val="single" w:sz="4" w:space="0" w:color="000000"/>
            <w:bottom w:val="single" w:sz="4" w:space="0" w:color="000000"/>
            <w:right w:val="single" w:sz="4" w:space="0" w:color="000000"/>
          </w:tcBorders>
          <w:vAlign w:val="center"/>
        </w:tcPr>
        <w:p w:rsidR="002D118E" w:rsidRDefault="002D118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755" w:type="dxa"/>
          <w:vMerge/>
          <w:tcBorders>
            <w:top w:val="single" w:sz="4" w:space="0" w:color="000000"/>
            <w:left w:val="single" w:sz="4" w:space="0" w:color="000000"/>
            <w:bottom w:val="single" w:sz="4" w:space="0" w:color="000000"/>
            <w:right w:val="single" w:sz="4" w:space="0" w:color="000000"/>
          </w:tcBorders>
        </w:tcPr>
        <w:p w:rsidR="002D118E" w:rsidRDefault="002D118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2D118E" w:rsidRDefault="00324AC7">
          <w:pPr>
            <w:tabs>
              <w:tab w:val="center" w:pos="4536"/>
              <w:tab w:val="right" w:pos="9072"/>
            </w:tabs>
            <w:spacing w:line="276" w:lineRule="auto"/>
            <w:rPr>
              <w:rFonts w:eastAsia="Arial"/>
              <w:color w:val="000000"/>
              <w:sz w:val="18"/>
              <w:szCs w:val="18"/>
            </w:rPr>
          </w:pPr>
          <w:r>
            <w:rPr>
              <w:rFonts w:eastAsia="Arial"/>
              <w:color w:val="000000"/>
              <w:sz w:val="18"/>
              <w:szCs w:val="18"/>
            </w:rPr>
            <w:t>Yayım Tarihi</w:t>
          </w:r>
        </w:p>
      </w:tc>
      <w:tc>
        <w:tcPr>
          <w:tcW w:w="1418" w:type="dxa"/>
          <w:tcBorders>
            <w:top w:val="single" w:sz="4" w:space="0" w:color="000000"/>
            <w:left w:val="single" w:sz="4" w:space="0" w:color="000000"/>
            <w:bottom w:val="single" w:sz="4" w:space="0" w:color="000000"/>
            <w:right w:val="single" w:sz="4" w:space="0" w:color="000000"/>
          </w:tcBorders>
        </w:tcPr>
        <w:p w:rsidR="002D118E" w:rsidRDefault="00324AC7" w:rsidP="003967A0">
          <w:pPr>
            <w:tabs>
              <w:tab w:val="center" w:pos="4536"/>
              <w:tab w:val="right" w:pos="9072"/>
            </w:tabs>
            <w:spacing w:line="276" w:lineRule="auto"/>
            <w:rPr>
              <w:rFonts w:eastAsia="Arial"/>
              <w:color w:val="000000"/>
              <w:sz w:val="18"/>
              <w:szCs w:val="18"/>
            </w:rPr>
          </w:pPr>
          <w:r>
            <w:rPr>
              <w:rFonts w:eastAsia="Arial"/>
              <w:color w:val="000000"/>
              <w:sz w:val="18"/>
              <w:szCs w:val="18"/>
            </w:rPr>
            <w:t>20.0</w:t>
          </w:r>
          <w:r w:rsidR="003967A0">
            <w:rPr>
              <w:rFonts w:eastAsia="Arial"/>
              <w:color w:val="000000"/>
              <w:sz w:val="18"/>
              <w:szCs w:val="18"/>
            </w:rPr>
            <w:t>9</w:t>
          </w:r>
          <w:r>
            <w:rPr>
              <w:rFonts w:eastAsia="Arial"/>
              <w:color w:val="000000"/>
              <w:sz w:val="18"/>
              <w:szCs w:val="18"/>
            </w:rPr>
            <w:t>.202</w:t>
          </w:r>
          <w:r w:rsidR="003967A0">
            <w:rPr>
              <w:rFonts w:eastAsia="Arial"/>
              <w:color w:val="000000"/>
              <w:sz w:val="18"/>
              <w:szCs w:val="18"/>
            </w:rPr>
            <w:t>4</w:t>
          </w:r>
        </w:p>
      </w:tc>
    </w:tr>
    <w:tr w:rsidR="002D118E">
      <w:trPr>
        <w:trHeight w:val="235"/>
      </w:trPr>
      <w:tc>
        <w:tcPr>
          <w:tcW w:w="1504" w:type="dxa"/>
          <w:vMerge/>
          <w:tcBorders>
            <w:top w:val="single" w:sz="4" w:space="0" w:color="000000"/>
            <w:left w:val="single" w:sz="4" w:space="0" w:color="000000"/>
            <w:bottom w:val="single" w:sz="4" w:space="0" w:color="000000"/>
            <w:right w:val="single" w:sz="4" w:space="0" w:color="000000"/>
          </w:tcBorders>
          <w:vAlign w:val="center"/>
        </w:tcPr>
        <w:p w:rsidR="002D118E" w:rsidRDefault="002D118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755" w:type="dxa"/>
          <w:vMerge/>
          <w:tcBorders>
            <w:top w:val="single" w:sz="4" w:space="0" w:color="000000"/>
            <w:left w:val="single" w:sz="4" w:space="0" w:color="000000"/>
            <w:bottom w:val="single" w:sz="4" w:space="0" w:color="000000"/>
            <w:right w:val="single" w:sz="4" w:space="0" w:color="000000"/>
          </w:tcBorders>
        </w:tcPr>
        <w:p w:rsidR="002D118E" w:rsidRDefault="002D118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2D118E" w:rsidRDefault="00324AC7">
          <w:pPr>
            <w:tabs>
              <w:tab w:val="center" w:pos="4536"/>
              <w:tab w:val="right" w:pos="9072"/>
            </w:tabs>
            <w:spacing w:line="276" w:lineRule="auto"/>
            <w:rPr>
              <w:rFonts w:eastAsia="Arial"/>
              <w:color w:val="000000"/>
              <w:sz w:val="18"/>
              <w:szCs w:val="18"/>
            </w:rPr>
          </w:pPr>
          <w:r>
            <w:rPr>
              <w:rFonts w:eastAsia="Arial"/>
              <w:color w:val="000000"/>
              <w:sz w:val="18"/>
              <w:szCs w:val="18"/>
            </w:rPr>
            <w:t>Revizyon Tarihi</w:t>
          </w:r>
        </w:p>
      </w:tc>
      <w:tc>
        <w:tcPr>
          <w:tcW w:w="1418" w:type="dxa"/>
          <w:tcBorders>
            <w:top w:val="single" w:sz="4" w:space="0" w:color="000000"/>
            <w:left w:val="single" w:sz="4" w:space="0" w:color="000000"/>
            <w:bottom w:val="single" w:sz="4" w:space="0" w:color="000000"/>
            <w:right w:val="single" w:sz="4" w:space="0" w:color="000000"/>
          </w:tcBorders>
        </w:tcPr>
        <w:p w:rsidR="002D118E" w:rsidRDefault="00324AC7">
          <w:pPr>
            <w:tabs>
              <w:tab w:val="center" w:pos="4536"/>
              <w:tab w:val="right" w:pos="9072"/>
            </w:tabs>
            <w:spacing w:line="276" w:lineRule="auto"/>
            <w:rPr>
              <w:rFonts w:eastAsia="Arial"/>
              <w:color w:val="000000"/>
              <w:sz w:val="18"/>
              <w:szCs w:val="18"/>
            </w:rPr>
          </w:pPr>
          <w:r>
            <w:rPr>
              <w:rFonts w:eastAsia="Arial"/>
              <w:color w:val="000000"/>
              <w:sz w:val="18"/>
              <w:szCs w:val="18"/>
            </w:rPr>
            <w:t>00.00.0000</w:t>
          </w:r>
        </w:p>
      </w:tc>
    </w:tr>
    <w:tr w:rsidR="002D118E">
      <w:trPr>
        <w:trHeight w:val="235"/>
      </w:trPr>
      <w:tc>
        <w:tcPr>
          <w:tcW w:w="1504" w:type="dxa"/>
          <w:vMerge/>
          <w:tcBorders>
            <w:top w:val="single" w:sz="4" w:space="0" w:color="000000"/>
            <w:left w:val="single" w:sz="4" w:space="0" w:color="000000"/>
            <w:bottom w:val="single" w:sz="4" w:space="0" w:color="000000"/>
            <w:right w:val="single" w:sz="4" w:space="0" w:color="000000"/>
          </w:tcBorders>
          <w:vAlign w:val="center"/>
        </w:tcPr>
        <w:p w:rsidR="002D118E" w:rsidRDefault="002D118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755" w:type="dxa"/>
          <w:vMerge/>
          <w:tcBorders>
            <w:top w:val="single" w:sz="4" w:space="0" w:color="000000"/>
            <w:left w:val="single" w:sz="4" w:space="0" w:color="000000"/>
            <w:bottom w:val="single" w:sz="4" w:space="0" w:color="000000"/>
            <w:right w:val="single" w:sz="4" w:space="0" w:color="000000"/>
          </w:tcBorders>
        </w:tcPr>
        <w:p w:rsidR="002D118E" w:rsidRDefault="002D118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2D118E" w:rsidRDefault="00324AC7">
          <w:pPr>
            <w:tabs>
              <w:tab w:val="center" w:pos="4536"/>
              <w:tab w:val="right" w:pos="9072"/>
            </w:tabs>
            <w:spacing w:line="276" w:lineRule="auto"/>
            <w:rPr>
              <w:rFonts w:eastAsia="Arial"/>
              <w:color w:val="000000"/>
              <w:sz w:val="18"/>
              <w:szCs w:val="18"/>
            </w:rPr>
          </w:pPr>
          <w:r>
            <w:rPr>
              <w:rFonts w:eastAsia="Arial"/>
              <w:color w:val="000000"/>
              <w:sz w:val="18"/>
              <w:szCs w:val="18"/>
            </w:rPr>
            <w:t>Revizyon No</w:t>
          </w:r>
        </w:p>
      </w:tc>
      <w:tc>
        <w:tcPr>
          <w:tcW w:w="1418" w:type="dxa"/>
          <w:tcBorders>
            <w:top w:val="single" w:sz="4" w:space="0" w:color="000000"/>
            <w:left w:val="single" w:sz="4" w:space="0" w:color="000000"/>
            <w:bottom w:val="single" w:sz="4" w:space="0" w:color="000000"/>
            <w:right w:val="single" w:sz="4" w:space="0" w:color="000000"/>
          </w:tcBorders>
        </w:tcPr>
        <w:p w:rsidR="002D118E" w:rsidRDefault="00324AC7">
          <w:pPr>
            <w:tabs>
              <w:tab w:val="center" w:pos="4536"/>
              <w:tab w:val="right" w:pos="9072"/>
            </w:tabs>
            <w:spacing w:line="276" w:lineRule="auto"/>
            <w:rPr>
              <w:rFonts w:eastAsia="Arial"/>
              <w:color w:val="000000"/>
              <w:sz w:val="18"/>
              <w:szCs w:val="18"/>
            </w:rPr>
          </w:pPr>
          <w:r>
            <w:rPr>
              <w:rFonts w:eastAsia="Arial"/>
              <w:color w:val="000000"/>
              <w:sz w:val="18"/>
              <w:szCs w:val="18"/>
            </w:rPr>
            <w:t>00</w:t>
          </w:r>
        </w:p>
      </w:tc>
    </w:tr>
    <w:tr w:rsidR="002D118E">
      <w:trPr>
        <w:trHeight w:val="291"/>
      </w:trPr>
      <w:tc>
        <w:tcPr>
          <w:tcW w:w="1504" w:type="dxa"/>
          <w:vMerge/>
          <w:tcBorders>
            <w:top w:val="single" w:sz="4" w:space="0" w:color="000000"/>
            <w:left w:val="single" w:sz="4" w:space="0" w:color="000000"/>
            <w:bottom w:val="single" w:sz="4" w:space="0" w:color="000000"/>
            <w:right w:val="single" w:sz="4" w:space="0" w:color="000000"/>
          </w:tcBorders>
          <w:vAlign w:val="center"/>
        </w:tcPr>
        <w:p w:rsidR="002D118E" w:rsidRDefault="002D118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755" w:type="dxa"/>
          <w:vMerge/>
          <w:tcBorders>
            <w:top w:val="single" w:sz="4" w:space="0" w:color="000000"/>
            <w:left w:val="single" w:sz="4" w:space="0" w:color="000000"/>
            <w:bottom w:val="single" w:sz="4" w:space="0" w:color="000000"/>
            <w:right w:val="single" w:sz="4" w:space="0" w:color="000000"/>
          </w:tcBorders>
        </w:tcPr>
        <w:p w:rsidR="002D118E" w:rsidRDefault="002D118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2D118E" w:rsidRDefault="00324AC7">
          <w:pPr>
            <w:tabs>
              <w:tab w:val="center" w:pos="4536"/>
              <w:tab w:val="right" w:pos="9072"/>
            </w:tabs>
            <w:spacing w:line="276" w:lineRule="auto"/>
            <w:rPr>
              <w:rFonts w:eastAsia="Arial"/>
              <w:color w:val="000000"/>
              <w:sz w:val="18"/>
              <w:szCs w:val="18"/>
            </w:rPr>
          </w:pPr>
          <w:r>
            <w:rPr>
              <w:rFonts w:eastAsia="Arial"/>
              <w:color w:val="000000"/>
              <w:sz w:val="18"/>
              <w:szCs w:val="18"/>
            </w:rPr>
            <w:t>Sayfa</w:t>
          </w:r>
        </w:p>
      </w:tc>
      <w:tc>
        <w:tcPr>
          <w:tcW w:w="1418" w:type="dxa"/>
          <w:tcBorders>
            <w:top w:val="single" w:sz="4" w:space="0" w:color="000000"/>
            <w:left w:val="single" w:sz="4" w:space="0" w:color="000000"/>
            <w:bottom w:val="single" w:sz="4" w:space="0" w:color="000000"/>
            <w:right w:val="single" w:sz="4" w:space="0" w:color="000000"/>
          </w:tcBorders>
        </w:tcPr>
        <w:p w:rsidR="002D118E" w:rsidRDefault="00324AC7">
          <w:pPr>
            <w:tabs>
              <w:tab w:val="center" w:pos="4536"/>
              <w:tab w:val="right" w:pos="9072"/>
            </w:tabs>
            <w:spacing w:line="276" w:lineRule="auto"/>
            <w:rPr>
              <w:rFonts w:eastAsia="Arial"/>
              <w:color w:val="000000"/>
              <w:sz w:val="18"/>
              <w:szCs w:val="18"/>
            </w:rPr>
          </w:pPr>
          <w:r>
            <w:rPr>
              <w:rFonts w:eastAsia="Arial"/>
              <w:sz w:val="18"/>
              <w:szCs w:val="18"/>
            </w:rPr>
            <w:fldChar w:fldCharType="begin"/>
          </w:r>
          <w:r>
            <w:rPr>
              <w:rFonts w:eastAsia="Arial"/>
              <w:sz w:val="18"/>
              <w:szCs w:val="18"/>
            </w:rPr>
            <w:instrText>PAGE</w:instrText>
          </w:r>
          <w:r>
            <w:rPr>
              <w:rFonts w:eastAsia="Arial"/>
              <w:sz w:val="18"/>
              <w:szCs w:val="18"/>
            </w:rPr>
            <w:fldChar w:fldCharType="separate"/>
          </w:r>
          <w:r w:rsidR="003967A0">
            <w:rPr>
              <w:rFonts w:eastAsia="Arial"/>
              <w:noProof/>
              <w:sz w:val="18"/>
              <w:szCs w:val="18"/>
            </w:rPr>
            <w:t>1</w:t>
          </w:r>
          <w:r>
            <w:rPr>
              <w:rFonts w:eastAsia="Arial"/>
              <w:sz w:val="18"/>
              <w:szCs w:val="18"/>
            </w:rPr>
            <w:fldChar w:fldCharType="end"/>
          </w:r>
          <w:r>
            <w:rPr>
              <w:rFonts w:eastAsia="Arial"/>
              <w:sz w:val="18"/>
              <w:szCs w:val="18"/>
            </w:rPr>
            <w:t xml:space="preserve"> / </w:t>
          </w:r>
          <w:r>
            <w:rPr>
              <w:rFonts w:eastAsia="Arial"/>
              <w:sz w:val="18"/>
              <w:szCs w:val="18"/>
            </w:rPr>
            <w:fldChar w:fldCharType="begin"/>
          </w:r>
          <w:r>
            <w:rPr>
              <w:rFonts w:eastAsia="Arial"/>
              <w:sz w:val="18"/>
              <w:szCs w:val="18"/>
            </w:rPr>
            <w:instrText>NUMPAGES</w:instrText>
          </w:r>
          <w:r>
            <w:rPr>
              <w:rFonts w:eastAsia="Arial"/>
              <w:sz w:val="18"/>
              <w:szCs w:val="18"/>
            </w:rPr>
            <w:fldChar w:fldCharType="separate"/>
          </w:r>
          <w:r w:rsidR="003967A0">
            <w:rPr>
              <w:rFonts w:eastAsia="Arial"/>
              <w:noProof/>
              <w:sz w:val="18"/>
              <w:szCs w:val="18"/>
            </w:rPr>
            <w:t>2</w:t>
          </w:r>
          <w:r>
            <w:rPr>
              <w:rFonts w:eastAsia="Arial"/>
              <w:sz w:val="18"/>
              <w:szCs w:val="18"/>
            </w:rPr>
            <w:fldChar w:fldCharType="end"/>
          </w:r>
        </w:p>
      </w:tc>
    </w:tr>
  </w:tbl>
  <w:p w:rsidR="002D118E" w:rsidRDefault="002D118E">
    <w:pPr>
      <w:pStyle w:val="AralkYok"/>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65700"/>
    <w:multiLevelType w:val="hybridMultilevel"/>
    <w:tmpl w:val="B2D8AE4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967792"/>
    <w:multiLevelType w:val="hybridMultilevel"/>
    <w:tmpl w:val="F3582C24"/>
    <w:lvl w:ilvl="0" w:tplc="0A52600C">
      <w:numFmt w:val="bullet"/>
      <w:lvlText w:val="-"/>
      <w:lvlJc w:val="left"/>
      <w:pPr>
        <w:ind w:left="720" w:hanging="360"/>
      </w:pPr>
      <w:rPr>
        <w:rFonts w:ascii="Calibri" w:eastAsiaTheme="minorHAns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F3A5706"/>
    <w:multiLevelType w:val="hybridMultilevel"/>
    <w:tmpl w:val="75407EAE"/>
    <w:lvl w:ilvl="0" w:tplc="58CAB222">
      <w:start w:val="1"/>
      <w:numFmt w:val="bullet"/>
      <w:lvlText w:val=""/>
      <w:lvlJc w:val="left"/>
      <w:pPr>
        <w:ind w:left="4080" w:hanging="360"/>
      </w:pPr>
      <w:rPr>
        <w:rFonts w:ascii="Wingdings" w:hAnsi="Wingdings" w:hint="default"/>
      </w:rPr>
    </w:lvl>
    <w:lvl w:ilvl="1" w:tplc="041F0003" w:tentative="1">
      <w:start w:val="1"/>
      <w:numFmt w:val="bullet"/>
      <w:lvlText w:val="o"/>
      <w:lvlJc w:val="left"/>
      <w:pPr>
        <w:ind w:left="4800" w:hanging="360"/>
      </w:pPr>
      <w:rPr>
        <w:rFonts w:ascii="Courier New" w:hAnsi="Courier New" w:cs="Courier New" w:hint="default"/>
      </w:rPr>
    </w:lvl>
    <w:lvl w:ilvl="2" w:tplc="041F0005" w:tentative="1">
      <w:start w:val="1"/>
      <w:numFmt w:val="bullet"/>
      <w:lvlText w:val=""/>
      <w:lvlJc w:val="left"/>
      <w:pPr>
        <w:ind w:left="5520" w:hanging="360"/>
      </w:pPr>
      <w:rPr>
        <w:rFonts w:ascii="Wingdings" w:hAnsi="Wingdings" w:hint="default"/>
      </w:rPr>
    </w:lvl>
    <w:lvl w:ilvl="3" w:tplc="041F0001" w:tentative="1">
      <w:start w:val="1"/>
      <w:numFmt w:val="bullet"/>
      <w:lvlText w:val=""/>
      <w:lvlJc w:val="left"/>
      <w:pPr>
        <w:ind w:left="6240" w:hanging="360"/>
      </w:pPr>
      <w:rPr>
        <w:rFonts w:ascii="Symbol" w:hAnsi="Symbol" w:hint="default"/>
      </w:rPr>
    </w:lvl>
    <w:lvl w:ilvl="4" w:tplc="041F0003" w:tentative="1">
      <w:start w:val="1"/>
      <w:numFmt w:val="bullet"/>
      <w:lvlText w:val="o"/>
      <w:lvlJc w:val="left"/>
      <w:pPr>
        <w:ind w:left="6960" w:hanging="360"/>
      </w:pPr>
      <w:rPr>
        <w:rFonts w:ascii="Courier New" w:hAnsi="Courier New" w:cs="Courier New" w:hint="default"/>
      </w:rPr>
    </w:lvl>
    <w:lvl w:ilvl="5" w:tplc="041F0005" w:tentative="1">
      <w:start w:val="1"/>
      <w:numFmt w:val="bullet"/>
      <w:lvlText w:val=""/>
      <w:lvlJc w:val="left"/>
      <w:pPr>
        <w:ind w:left="7680" w:hanging="360"/>
      </w:pPr>
      <w:rPr>
        <w:rFonts w:ascii="Wingdings" w:hAnsi="Wingdings" w:hint="default"/>
      </w:rPr>
    </w:lvl>
    <w:lvl w:ilvl="6" w:tplc="041F0001" w:tentative="1">
      <w:start w:val="1"/>
      <w:numFmt w:val="bullet"/>
      <w:lvlText w:val=""/>
      <w:lvlJc w:val="left"/>
      <w:pPr>
        <w:ind w:left="8400" w:hanging="360"/>
      </w:pPr>
      <w:rPr>
        <w:rFonts w:ascii="Symbol" w:hAnsi="Symbol" w:hint="default"/>
      </w:rPr>
    </w:lvl>
    <w:lvl w:ilvl="7" w:tplc="041F0003" w:tentative="1">
      <w:start w:val="1"/>
      <w:numFmt w:val="bullet"/>
      <w:lvlText w:val="o"/>
      <w:lvlJc w:val="left"/>
      <w:pPr>
        <w:ind w:left="9120" w:hanging="360"/>
      </w:pPr>
      <w:rPr>
        <w:rFonts w:ascii="Courier New" w:hAnsi="Courier New" w:cs="Courier New" w:hint="default"/>
      </w:rPr>
    </w:lvl>
    <w:lvl w:ilvl="8" w:tplc="041F0005" w:tentative="1">
      <w:start w:val="1"/>
      <w:numFmt w:val="bullet"/>
      <w:lvlText w:val=""/>
      <w:lvlJc w:val="left"/>
      <w:pPr>
        <w:ind w:left="9840" w:hanging="360"/>
      </w:pPr>
      <w:rPr>
        <w:rFonts w:ascii="Wingdings" w:hAnsi="Wingdings" w:hint="default"/>
      </w:rPr>
    </w:lvl>
  </w:abstractNum>
  <w:abstractNum w:abstractNumId="3" w15:restartNumberingAfterBreak="0">
    <w:nsid w:val="16417585"/>
    <w:multiLevelType w:val="hybridMultilevel"/>
    <w:tmpl w:val="669E354E"/>
    <w:lvl w:ilvl="0" w:tplc="041F0001">
      <w:start w:val="1"/>
      <w:numFmt w:val="bullet"/>
      <w:lvlText w:val=""/>
      <w:lvlJc w:val="left"/>
      <w:pPr>
        <w:ind w:left="749" w:hanging="360"/>
      </w:pPr>
      <w:rPr>
        <w:rFonts w:ascii="Symbol" w:hAnsi="Symbol" w:hint="default"/>
      </w:rPr>
    </w:lvl>
    <w:lvl w:ilvl="1" w:tplc="041F0003">
      <w:start w:val="1"/>
      <w:numFmt w:val="bullet"/>
      <w:lvlText w:val="o"/>
      <w:lvlJc w:val="left"/>
      <w:pPr>
        <w:ind w:left="1469" w:hanging="360"/>
      </w:pPr>
      <w:rPr>
        <w:rFonts w:ascii="Courier New" w:hAnsi="Courier New" w:cs="Courier New" w:hint="default"/>
      </w:rPr>
    </w:lvl>
    <w:lvl w:ilvl="2" w:tplc="041F0005" w:tentative="1">
      <w:start w:val="1"/>
      <w:numFmt w:val="bullet"/>
      <w:lvlText w:val=""/>
      <w:lvlJc w:val="left"/>
      <w:pPr>
        <w:ind w:left="2189" w:hanging="360"/>
      </w:pPr>
      <w:rPr>
        <w:rFonts w:ascii="Wingdings" w:hAnsi="Wingdings" w:hint="default"/>
      </w:rPr>
    </w:lvl>
    <w:lvl w:ilvl="3" w:tplc="041F0001" w:tentative="1">
      <w:start w:val="1"/>
      <w:numFmt w:val="bullet"/>
      <w:lvlText w:val=""/>
      <w:lvlJc w:val="left"/>
      <w:pPr>
        <w:ind w:left="2909" w:hanging="360"/>
      </w:pPr>
      <w:rPr>
        <w:rFonts w:ascii="Symbol" w:hAnsi="Symbol" w:hint="default"/>
      </w:rPr>
    </w:lvl>
    <w:lvl w:ilvl="4" w:tplc="041F0003" w:tentative="1">
      <w:start w:val="1"/>
      <w:numFmt w:val="bullet"/>
      <w:lvlText w:val="o"/>
      <w:lvlJc w:val="left"/>
      <w:pPr>
        <w:ind w:left="3629" w:hanging="360"/>
      </w:pPr>
      <w:rPr>
        <w:rFonts w:ascii="Courier New" w:hAnsi="Courier New" w:cs="Courier New" w:hint="default"/>
      </w:rPr>
    </w:lvl>
    <w:lvl w:ilvl="5" w:tplc="041F0005" w:tentative="1">
      <w:start w:val="1"/>
      <w:numFmt w:val="bullet"/>
      <w:lvlText w:val=""/>
      <w:lvlJc w:val="left"/>
      <w:pPr>
        <w:ind w:left="4349" w:hanging="360"/>
      </w:pPr>
      <w:rPr>
        <w:rFonts w:ascii="Wingdings" w:hAnsi="Wingdings" w:hint="default"/>
      </w:rPr>
    </w:lvl>
    <w:lvl w:ilvl="6" w:tplc="041F0001" w:tentative="1">
      <w:start w:val="1"/>
      <w:numFmt w:val="bullet"/>
      <w:lvlText w:val=""/>
      <w:lvlJc w:val="left"/>
      <w:pPr>
        <w:ind w:left="5069" w:hanging="360"/>
      </w:pPr>
      <w:rPr>
        <w:rFonts w:ascii="Symbol" w:hAnsi="Symbol" w:hint="default"/>
      </w:rPr>
    </w:lvl>
    <w:lvl w:ilvl="7" w:tplc="041F0003" w:tentative="1">
      <w:start w:val="1"/>
      <w:numFmt w:val="bullet"/>
      <w:lvlText w:val="o"/>
      <w:lvlJc w:val="left"/>
      <w:pPr>
        <w:ind w:left="5789" w:hanging="360"/>
      </w:pPr>
      <w:rPr>
        <w:rFonts w:ascii="Courier New" w:hAnsi="Courier New" w:cs="Courier New" w:hint="default"/>
      </w:rPr>
    </w:lvl>
    <w:lvl w:ilvl="8" w:tplc="041F0005" w:tentative="1">
      <w:start w:val="1"/>
      <w:numFmt w:val="bullet"/>
      <w:lvlText w:val=""/>
      <w:lvlJc w:val="left"/>
      <w:pPr>
        <w:ind w:left="6509" w:hanging="360"/>
      </w:pPr>
      <w:rPr>
        <w:rFonts w:ascii="Wingdings" w:hAnsi="Wingdings" w:hint="default"/>
      </w:rPr>
    </w:lvl>
  </w:abstractNum>
  <w:abstractNum w:abstractNumId="4" w15:restartNumberingAfterBreak="0">
    <w:nsid w:val="244C3A38"/>
    <w:multiLevelType w:val="multilevel"/>
    <w:tmpl w:val="71FC60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2E66E1"/>
    <w:multiLevelType w:val="hybridMultilevel"/>
    <w:tmpl w:val="10E6C4E4"/>
    <w:lvl w:ilvl="0" w:tplc="041F0001">
      <w:start w:val="1"/>
      <w:numFmt w:val="bullet"/>
      <w:lvlText w:val=""/>
      <w:lvlJc w:val="left"/>
      <w:pPr>
        <w:ind w:left="742" w:hanging="360"/>
      </w:pPr>
      <w:rPr>
        <w:rFonts w:ascii="Symbol" w:hAnsi="Symbol" w:hint="default"/>
      </w:rPr>
    </w:lvl>
    <w:lvl w:ilvl="1" w:tplc="041F0003" w:tentative="1">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6" w15:restartNumberingAfterBreak="0">
    <w:nsid w:val="29FC547B"/>
    <w:multiLevelType w:val="hybridMultilevel"/>
    <w:tmpl w:val="5344D90C"/>
    <w:lvl w:ilvl="0" w:tplc="58CAB222">
      <w:start w:val="1"/>
      <w:numFmt w:val="bullet"/>
      <w:lvlText w:val=""/>
      <w:lvlJc w:val="left"/>
      <w:pPr>
        <w:ind w:left="4440" w:hanging="360"/>
      </w:pPr>
      <w:rPr>
        <w:rFonts w:ascii="Wingdings" w:hAnsi="Wingdings" w:hint="default"/>
      </w:rPr>
    </w:lvl>
    <w:lvl w:ilvl="1" w:tplc="041F0003" w:tentative="1">
      <w:start w:val="1"/>
      <w:numFmt w:val="bullet"/>
      <w:lvlText w:val="o"/>
      <w:lvlJc w:val="left"/>
      <w:pPr>
        <w:ind w:left="5160" w:hanging="360"/>
      </w:pPr>
      <w:rPr>
        <w:rFonts w:ascii="Courier New" w:hAnsi="Courier New" w:cs="Courier New" w:hint="default"/>
      </w:rPr>
    </w:lvl>
    <w:lvl w:ilvl="2" w:tplc="041F0005" w:tentative="1">
      <w:start w:val="1"/>
      <w:numFmt w:val="bullet"/>
      <w:lvlText w:val=""/>
      <w:lvlJc w:val="left"/>
      <w:pPr>
        <w:ind w:left="5880" w:hanging="360"/>
      </w:pPr>
      <w:rPr>
        <w:rFonts w:ascii="Wingdings" w:hAnsi="Wingdings" w:hint="default"/>
      </w:rPr>
    </w:lvl>
    <w:lvl w:ilvl="3" w:tplc="041F0001" w:tentative="1">
      <w:start w:val="1"/>
      <w:numFmt w:val="bullet"/>
      <w:lvlText w:val=""/>
      <w:lvlJc w:val="left"/>
      <w:pPr>
        <w:ind w:left="6600" w:hanging="360"/>
      </w:pPr>
      <w:rPr>
        <w:rFonts w:ascii="Symbol" w:hAnsi="Symbol" w:hint="default"/>
      </w:rPr>
    </w:lvl>
    <w:lvl w:ilvl="4" w:tplc="041F0003" w:tentative="1">
      <w:start w:val="1"/>
      <w:numFmt w:val="bullet"/>
      <w:lvlText w:val="o"/>
      <w:lvlJc w:val="left"/>
      <w:pPr>
        <w:ind w:left="7320" w:hanging="360"/>
      </w:pPr>
      <w:rPr>
        <w:rFonts w:ascii="Courier New" w:hAnsi="Courier New" w:cs="Courier New" w:hint="default"/>
      </w:rPr>
    </w:lvl>
    <w:lvl w:ilvl="5" w:tplc="041F0005" w:tentative="1">
      <w:start w:val="1"/>
      <w:numFmt w:val="bullet"/>
      <w:lvlText w:val=""/>
      <w:lvlJc w:val="left"/>
      <w:pPr>
        <w:ind w:left="8040" w:hanging="360"/>
      </w:pPr>
      <w:rPr>
        <w:rFonts w:ascii="Wingdings" w:hAnsi="Wingdings" w:hint="default"/>
      </w:rPr>
    </w:lvl>
    <w:lvl w:ilvl="6" w:tplc="041F0001" w:tentative="1">
      <w:start w:val="1"/>
      <w:numFmt w:val="bullet"/>
      <w:lvlText w:val=""/>
      <w:lvlJc w:val="left"/>
      <w:pPr>
        <w:ind w:left="8760" w:hanging="360"/>
      </w:pPr>
      <w:rPr>
        <w:rFonts w:ascii="Symbol" w:hAnsi="Symbol" w:hint="default"/>
      </w:rPr>
    </w:lvl>
    <w:lvl w:ilvl="7" w:tplc="041F0003" w:tentative="1">
      <w:start w:val="1"/>
      <w:numFmt w:val="bullet"/>
      <w:lvlText w:val="o"/>
      <w:lvlJc w:val="left"/>
      <w:pPr>
        <w:ind w:left="9480" w:hanging="360"/>
      </w:pPr>
      <w:rPr>
        <w:rFonts w:ascii="Courier New" w:hAnsi="Courier New" w:cs="Courier New" w:hint="default"/>
      </w:rPr>
    </w:lvl>
    <w:lvl w:ilvl="8" w:tplc="041F0005" w:tentative="1">
      <w:start w:val="1"/>
      <w:numFmt w:val="bullet"/>
      <w:lvlText w:val=""/>
      <w:lvlJc w:val="left"/>
      <w:pPr>
        <w:ind w:left="10200" w:hanging="360"/>
      </w:pPr>
      <w:rPr>
        <w:rFonts w:ascii="Wingdings" w:hAnsi="Wingdings" w:hint="default"/>
      </w:rPr>
    </w:lvl>
  </w:abstractNum>
  <w:abstractNum w:abstractNumId="7" w15:restartNumberingAfterBreak="0">
    <w:nsid w:val="2A1D5DFF"/>
    <w:multiLevelType w:val="multilevel"/>
    <w:tmpl w:val="B0E24A3C"/>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B31C40"/>
    <w:multiLevelType w:val="multilevel"/>
    <w:tmpl w:val="D23CC8E6"/>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D03467"/>
    <w:multiLevelType w:val="hybridMultilevel"/>
    <w:tmpl w:val="13DC5082"/>
    <w:lvl w:ilvl="0" w:tplc="041F0001">
      <w:start w:val="1"/>
      <w:numFmt w:val="bullet"/>
      <w:lvlText w:val=""/>
      <w:lvlJc w:val="left"/>
      <w:pPr>
        <w:ind w:left="742" w:hanging="360"/>
      </w:pPr>
      <w:rPr>
        <w:rFonts w:ascii="Symbol" w:hAnsi="Symbol" w:hint="default"/>
      </w:rPr>
    </w:lvl>
    <w:lvl w:ilvl="1" w:tplc="041F0003" w:tentative="1">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10" w15:restartNumberingAfterBreak="0">
    <w:nsid w:val="3C374F64"/>
    <w:multiLevelType w:val="hybridMultilevel"/>
    <w:tmpl w:val="94D0714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3CBD71D7"/>
    <w:multiLevelType w:val="hybridMultilevel"/>
    <w:tmpl w:val="073604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5F34212"/>
    <w:multiLevelType w:val="hybridMultilevel"/>
    <w:tmpl w:val="6AEA190E"/>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13" w15:restartNumberingAfterBreak="0">
    <w:nsid w:val="487F04AE"/>
    <w:multiLevelType w:val="hybridMultilevel"/>
    <w:tmpl w:val="6ED2E4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CC44AE6"/>
    <w:multiLevelType w:val="multilevel"/>
    <w:tmpl w:val="498E1F28"/>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D8F3005"/>
    <w:multiLevelType w:val="multilevel"/>
    <w:tmpl w:val="34E49A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5D13F3F"/>
    <w:multiLevelType w:val="hybridMultilevel"/>
    <w:tmpl w:val="E60ACA7C"/>
    <w:lvl w:ilvl="0" w:tplc="041F0001">
      <w:start w:val="1"/>
      <w:numFmt w:val="bullet"/>
      <w:lvlText w:val=""/>
      <w:lvlJc w:val="left"/>
      <w:pPr>
        <w:ind w:left="742" w:hanging="360"/>
      </w:pPr>
      <w:rPr>
        <w:rFonts w:ascii="Symbol" w:hAnsi="Symbol" w:hint="default"/>
      </w:rPr>
    </w:lvl>
    <w:lvl w:ilvl="1" w:tplc="041F0003">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17" w15:restartNumberingAfterBreak="0">
    <w:nsid w:val="6A5D4555"/>
    <w:multiLevelType w:val="hybridMultilevel"/>
    <w:tmpl w:val="D8CCACDA"/>
    <w:lvl w:ilvl="0" w:tplc="9C6C58BE">
      <w:start w:val="1"/>
      <w:numFmt w:val="decimal"/>
      <w:lvlText w:val="%1."/>
      <w:lvlJc w:val="left"/>
      <w:pPr>
        <w:ind w:left="360" w:hanging="360"/>
      </w:pPr>
      <w:rPr>
        <w:b/>
        <w:sz w:val="22"/>
        <w:szCs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8" w15:restartNumberingAfterBreak="0">
    <w:nsid w:val="6C634F18"/>
    <w:multiLevelType w:val="multilevel"/>
    <w:tmpl w:val="33E662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BF2DFF"/>
    <w:multiLevelType w:val="hybridMultilevel"/>
    <w:tmpl w:val="94667B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0E73097"/>
    <w:multiLevelType w:val="hybridMultilevel"/>
    <w:tmpl w:val="91CCB356"/>
    <w:lvl w:ilvl="0" w:tplc="041F0001">
      <w:start w:val="1"/>
      <w:numFmt w:val="bullet"/>
      <w:lvlText w:val=""/>
      <w:lvlJc w:val="left"/>
      <w:pPr>
        <w:ind w:left="742" w:hanging="360"/>
      </w:pPr>
      <w:rPr>
        <w:rFonts w:ascii="Symbol" w:hAnsi="Symbol" w:hint="default"/>
      </w:rPr>
    </w:lvl>
    <w:lvl w:ilvl="1" w:tplc="041F0003">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21" w15:restartNumberingAfterBreak="0">
    <w:nsid w:val="7CEE094D"/>
    <w:multiLevelType w:val="hybridMultilevel"/>
    <w:tmpl w:val="EA6A8972"/>
    <w:lvl w:ilvl="0" w:tplc="041F0001">
      <w:start w:val="1"/>
      <w:numFmt w:val="bullet"/>
      <w:lvlText w:val=""/>
      <w:lvlJc w:val="left"/>
      <w:pPr>
        <w:ind w:left="749" w:hanging="360"/>
      </w:pPr>
      <w:rPr>
        <w:rFonts w:ascii="Symbol" w:hAnsi="Symbol" w:hint="default"/>
      </w:rPr>
    </w:lvl>
    <w:lvl w:ilvl="1" w:tplc="041F0003" w:tentative="1">
      <w:start w:val="1"/>
      <w:numFmt w:val="bullet"/>
      <w:lvlText w:val="o"/>
      <w:lvlJc w:val="left"/>
      <w:pPr>
        <w:ind w:left="1469" w:hanging="360"/>
      </w:pPr>
      <w:rPr>
        <w:rFonts w:ascii="Courier New" w:hAnsi="Courier New" w:cs="Courier New" w:hint="default"/>
      </w:rPr>
    </w:lvl>
    <w:lvl w:ilvl="2" w:tplc="041F0005" w:tentative="1">
      <w:start w:val="1"/>
      <w:numFmt w:val="bullet"/>
      <w:lvlText w:val=""/>
      <w:lvlJc w:val="left"/>
      <w:pPr>
        <w:ind w:left="2189" w:hanging="360"/>
      </w:pPr>
      <w:rPr>
        <w:rFonts w:ascii="Wingdings" w:hAnsi="Wingdings" w:hint="default"/>
      </w:rPr>
    </w:lvl>
    <w:lvl w:ilvl="3" w:tplc="041F0001" w:tentative="1">
      <w:start w:val="1"/>
      <w:numFmt w:val="bullet"/>
      <w:lvlText w:val=""/>
      <w:lvlJc w:val="left"/>
      <w:pPr>
        <w:ind w:left="2909" w:hanging="360"/>
      </w:pPr>
      <w:rPr>
        <w:rFonts w:ascii="Symbol" w:hAnsi="Symbol" w:hint="default"/>
      </w:rPr>
    </w:lvl>
    <w:lvl w:ilvl="4" w:tplc="041F0003" w:tentative="1">
      <w:start w:val="1"/>
      <w:numFmt w:val="bullet"/>
      <w:lvlText w:val="o"/>
      <w:lvlJc w:val="left"/>
      <w:pPr>
        <w:ind w:left="3629" w:hanging="360"/>
      </w:pPr>
      <w:rPr>
        <w:rFonts w:ascii="Courier New" w:hAnsi="Courier New" w:cs="Courier New" w:hint="default"/>
      </w:rPr>
    </w:lvl>
    <w:lvl w:ilvl="5" w:tplc="041F0005" w:tentative="1">
      <w:start w:val="1"/>
      <w:numFmt w:val="bullet"/>
      <w:lvlText w:val=""/>
      <w:lvlJc w:val="left"/>
      <w:pPr>
        <w:ind w:left="4349" w:hanging="360"/>
      </w:pPr>
      <w:rPr>
        <w:rFonts w:ascii="Wingdings" w:hAnsi="Wingdings" w:hint="default"/>
      </w:rPr>
    </w:lvl>
    <w:lvl w:ilvl="6" w:tplc="041F0001" w:tentative="1">
      <w:start w:val="1"/>
      <w:numFmt w:val="bullet"/>
      <w:lvlText w:val=""/>
      <w:lvlJc w:val="left"/>
      <w:pPr>
        <w:ind w:left="5069" w:hanging="360"/>
      </w:pPr>
      <w:rPr>
        <w:rFonts w:ascii="Symbol" w:hAnsi="Symbol" w:hint="default"/>
      </w:rPr>
    </w:lvl>
    <w:lvl w:ilvl="7" w:tplc="041F0003" w:tentative="1">
      <w:start w:val="1"/>
      <w:numFmt w:val="bullet"/>
      <w:lvlText w:val="o"/>
      <w:lvlJc w:val="left"/>
      <w:pPr>
        <w:ind w:left="5789" w:hanging="360"/>
      </w:pPr>
      <w:rPr>
        <w:rFonts w:ascii="Courier New" w:hAnsi="Courier New" w:cs="Courier New" w:hint="default"/>
      </w:rPr>
    </w:lvl>
    <w:lvl w:ilvl="8" w:tplc="041F0005" w:tentative="1">
      <w:start w:val="1"/>
      <w:numFmt w:val="bullet"/>
      <w:lvlText w:val=""/>
      <w:lvlJc w:val="left"/>
      <w:pPr>
        <w:ind w:left="6509" w:hanging="360"/>
      </w:pPr>
      <w:rPr>
        <w:rFonts w:ascii="Wingdings" w:hAnsi="Wingdings" w:hint="default"/>
      </w:rPr>
    </w:lvl>
  </w:abstractNum>
  <w:abstractNum w:abstractNumId="22" w15:restartNumberingAfterBreak="0">
    <w:nsid w:val="7D160CDC"/>
    <w:multiLevelType w:val="multilevel"/>
    <w:tmpl w:val="33E66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0"/>
  </w:num>
  <w:num w:numId="3">
    <w:abstractNumId w:val="13"/>
  </w:num>
  <w:num w:numId="4">
    <w:abstractNumId w:val="10"/>
  </w:num>
  <w:num w:numId="5">
    <w:abstractNumId w:val="11"/>
  </w:num>
  <w:num w:numId="6">
    <w:abstractNumId w:val="19"/>
  </w:num>
  <w:num w:numId="7">
    <w:abstractNumId w:val="21"/>
  </w:num>
  <w:num w:numId="8">
    <w:abstractNumId w:val="0"/>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3"/>
  </w:num>
  <w:num w:numId="12">
    <w:abstractNumId w:val="16"/>
  </w:num>
  <w:num w:numId="13">
    <w:abstractNumId w:val="9"/>
  </w:num>
  <w:num w:numId="14">
    <w:abstractNumId w:val="14"/>
  </w:num>
  <w:num w:numId="15">
    <w:abstractNumId w:val="20"/>
  </w:num>
  <w:num w:numId="16">
    <w:abstractNumId w:val="15"/>
  </w:num>
  <w:num w:numId="17">
    <w:abstractNumId w:val="18"/>
  </w:num>
  <w:num w:numId="18">
    <w:abstractNumId w:val="22"/>
  </w:num>
  <w:num w:numId="19">
    <w:abstractNumId w:val="12"/>
  </w:num>
  <w:num w:numId="20">
    <w:abstractNumId w:val="2"/>
  </w:num>
  <w:num w:numId="21">
    <w:abstractNumId w:val="8"/>
  </w:num>
  <w:num w:numId="22">
    <w:abstractNumId w:val="1"/>
  </w:num>
  <w:num w:numId="23">
    <w:abstractNumId w:val="6"/>
  </w:num>
  <w:num w:numId="24">
    <w:abstractNumId w:val="7"/>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18E"/>
    <w:rsid w:val="00131412"/>
    <w:rsid w:val="002D118E"/>
    <w:rsid w:val="00324AC7"/>
    <w:rsid w:val="003967A0"/>
    <w:rsid w:val="007331A8"/>
    <w:rsid w:val="009155FD"/>
    <w:rsid w:val="00F15E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7B1EC9F"/>
  <w15:chartTrackingRefBased/>
  <w15:docId w15:val="{350595D4-1251-492C-803B-0B0B4821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536"/>
        <w:tab w:val="right" w:pos="9072"/>
      </w:tabs>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pPr>
  </w:style>
  <w:style w:type="character" w:customStyle="1" w:styleId="AltBilgiChar">
    <w:name w:val="Alt Bilgi Char"/>
    <w:basedOn w:val="VarsaylanParagrafYazTipi"/>
    <w:link w:val="AltBilgi"/>
    <w:uiPriority w:val="99"/>
  </w:style>
  <w:style w:type="table" w:styleId="TabloKlavuzu">
    <w:name w:val="Table Grid"/>
    <w:basedOn w:val="NormalTablo"/>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pPr>
      <w:spacing w:after="0" w:line="240" w:lineRule="auto"/>
    </w:pPr>
  </w:style>
  <w:style w:type="character" w:customStyle="1" w:styleId="AralkYokChar">
    <w:name w:val="Aralık Yok Char"/>
    <w:basedOn w:val="VarsaylanParagrafYazTipi"/>
    <w:link w:val="AralkYok"/>
    <w:uiPriority w:val="1"/>
  </w:style>
  <w:style w:type="table" w:styleId="TabloKlavuzuAk">
    <w:name w:val="Grid Table Light"/>
    <w:basedOn w:val="NormalTablo"/>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pPr>
      <w:autoSpaceDE w:val="0"/>
      <w:autoSpaceDN w:val="0"/>
      <w:adjustRightInd w:val="0"/>
      <w:spacing w:after="0" w:line="240" w:lineRule="auto"/>
    </w:pPr>
    <w:rPr>
      <w:rFonts w:ascii="Courier New" w:eastAsia="Times New Roman" w:hAnsi="Courier New" w:cs="Courier New"/>
      <w:color w:val="000000"/>
      <w:sz w:val="24"/>
      <w:szCs w:val="24"/>
      <w:lang w:eastAsia="tr-TR"/>
    </w:rPr>
  </w:style>
  <w:style w:type="paragraph" w:styleId="NormalWeb">
    <w:name w:val="Normal (Web)"/>
    <w:basedOn w:val="Normal"/>
    <w:uiPriority w:val="99"/>
    <w:unhideWhenUsed/>
    <w:pPr>
      <w:spacing w:before="100" w:beforeAutospacing="1" w:after="100" w:afterAutospacing="1"/>
    </w:pPr>
  </w:style>
  <w:style w:type="paragraph" w:styleId="ListeParagraf">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84204">
      <w:bodyDiv w:val="1"/>
      <w:marLeft w:val="0"/>
      <w:marRight w:val="0"/>
      <w:marTop w:val="0"/>
      <w:marBottom w:val="0"/>
      <w:divBdr>
        <w:top w:val="none" w:sz="0" w:space="0" w:color="auto"/>
        <w:left w:val="none" w:sz="0" w:space="0" w:color="auto"/>
        <w:bottom w:val="none" w:sz="0" w:space="0" w:color="auto"/>
        <w:right w:val="none" w:sz="0" w:space="0" w:color="auto"/>
      </w:divBdr>
    </w:div>
    <w:div w:id="633566565">
      <w:bodyDiv w:val="1"/>
      <w:marLeft w:val="0"/>
      <w:marRight w:val="0"/>
      <w:marTop w:val="0"/>
      <w:marBottom w:val="0"/>
      <w:divBdr>
        <w:top w:val="none" w:sz="0" w:space="0" w:color="auto"/>
        <w:left w:val="none" w:sz="0" w:space="0" w:color="auto"/>
        <w:bottom w:val="none" w:sz="0" w:space="0" w:color="auto"/>
        <w:right w:val="none" w:sz="0" w:space="0" w:color="auto"/>
      </w:divBdr>
    </w:div>
    <w:div w:id="765929146">
      <w:bodyDiv w:val="1"/>
      <w:marLeft w:val="0"/>
      <w:marRight w:val="0"/>
      <w:marTop w:val="0"/>
      <w:marBottom w:val="0"/>
      <w:divBdr>
        <w:top w:val="none" w:sz="0" w:space="0" w:color="auto"/>
        <w:left w:val="none" w:sz="0" w:space="0" w:color="auto"/>
        <w:bottom w:val="none" w:sz="0" w:space="0" w:color="auto"/>
        <w:right w:val="none" w:sz="0" w:space="0" w:color="auto"/>
      </w:divBdr>
    </w:div>
    <w:div w:id="789593364">
      <w:bodyDiv w:val="1"/>
      <w:marLeft w:val="0"/>
      <w:marRight w:val="0"/>
      <w:marTop w:val="0"/>
      <w:marBottom w:val="0"/>
      <w:divBdr>
        <w:top w:val="none" w:sz="0" w:space="0" w:color="auto"/>
        <w:left w:val="none" w:sz="0" w:space="0" w:color="auto"/>
        <w:bottom w:val="none" w:sz="0" w:space="0" w:color="auto"/>
        <w:right w:val="none" w:sz="0" w:space="0" w:color="auto"/>
      </w:divBdr>
    </w:div>
    <w:div w:id="1023674205">
      <w:bodyDiv w:val="1"/>
      <w:marLeft w:val="0"/>
      <w:marRight w:val="0"/>
      <w:marTop w:val="0"/>
      <w:marBottom w:val="0"/>
      <w:divBdr>
        <w:top w:val="none" w:sz="0" w:space="0" w:color="auto"/>
        <w:left w:val="none" w:sz="0" w:space="0" w:color="auto"/>
        <w:bottom w:val="none" w:sz="0" w:space="0" w:color="auto"/>
        <w:right w:val="none" w:sz="0" w:space="0" w:color="auto"/>
      </w:divBdr>
    </w:div>
    <w:div w:id="141631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440</Words>
  <Characters>2510</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BAŞKENT ÜNİVERSİTESİ KALİTE VE AKREDİTASYON KOORDİNATÖRLÜĞÜ</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BAŞKENT ÜNİVERSİTESİ KALİTE VE AKREDİTASYON KOORDİNATÖRLÜĞÜ</dc:title>
  <dc:subject/>
  <dc:creator>DİLEK YALÇIN</dc:creator>
  <cp:keywords/>
  <dc:description/>
  <cp:lastModifiedBy>Baskent</cp:lastModifiedBy>
  <cp:revision>17</cp:revision>
  <dcterms:created xsi:type="dcterms:W3CDTF">2025-01-13T05:13:00Z</dcterms:created>
  <dcterms:modified xsi:type="dcterms:W3CDTF">2025-04-02T08:26:00Z</dcterms:modified>
</cp:coreProperties>
</file>