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F97" w:rsidRDefault="003B5820">
      <w:pPr>
        <w:pStyle w:val="ListeParagraf"/>
        <w:numPr>
          <w:ilvl w:val="0"/>
          <w:numId w:val="35"/>
        </w:numPr>
        <w:ind w:left="284" w:hanging="284"/>
        <w:jc w:val="both"/>
        <w:rPr>
          <w:rFonts w:ascii="Times New Roman" w:eastAsia="Times New Roman" w:hAnsi="Times New Roman"/>
          <w:b/>
          <w:sz w:val="24"/>
          <w:szCs w:val="24"/>
        </w:rPr>
      </w:pPr>
      <w:r>
        <w:rPr>
          <w:rFonts w:ascii="Times New Roman" w:eastAsia="Times New Roman" w:hAnsi="Times New Roman"/>
          <w:b/>
          <w:sz w:val="24"/>
          <w:szCs w:val="24"/>
        </w:rPr>
        <w:t>AMAÇ</w:t>
      </w:r>
    </w:p>
    <w:p w:rsidR="00886F97" w:rsidRDefault="003B5820">
      <w:pPr>
        <w:jc w:val="both"/>
        <w:rPr>
          <w:rFonts w:ascii="Times New Roman" w:eastAsia="Times New Roman" w:hAnsi="Times New Roman"/>
          <w:color w:val="0070C0"/>
          <w:sz w:val="24"/>
          <w:szCs w:val="24"/>
        </w:rPr>
      </w:pPr>
      <w:r>
        <w:rPr>
          <w:rFonts w:ascii="Times New Roman" w:eastAsia="Times New Roman" w:hAnsi="Times New Roman"/>
          <w:sz w:val="24"/>
          <w:szCs w:val="24"/>
        </w:rPr>
        <w:t xml:space="preserve">Bu </w:t>
      </w:r>
      <w:proofErr w:type="gramStart"/>
      <w:r>
        <w:rPr>
          <w:rFonts w:ascii="Times New Roman" w:eastAsia="Times New Roman" w:hAnsi="Times New Roman"/>
          <w:sz w:val="24"/>
          <w:szCs w:val="24"/>
        </w:rPr>
        <w:t>prosedür</w:t>
      </w:r>
      <w:proofErr w:type="gramEnd"/>
      <w:r>
        <w:rPr>
          <w:rFonts w:ascii="Times New Roman" w:eastAsia="Times New Roman" w:hAnsi="Times New Roman"/>
          <w:sz w:val="24"/>
          <w:szCs w:val="24"/>
        </w:rPr>
        <w:t>, Üniversitemiz Bütünleşik Kalite Yönetim Sistemi'nde oluşturulan tüm kayıtların belirlenmesi, sınıflandırılması, dosyalanması, muhafaza edilmesi, erişilebilirliğinin sağlanması, değerlendirme, ayıklama ve imha işlemlerinin gerçekleştirilmesi için ilgili yasal gerekliliklere uygun bir yöntemin oluşturulmasını amaçlamaktadır.</w:t>
      </w:r>
    </w:p>
    <w:p w:rsidR="00886F97" w:rsidRDefault="003B5820">
      <w:pPr>
        <w:pStyle w:val="ListeParagraf"/>
        <w:numPr>
          <w:ilvl w:val="0"/>
          <w:numId w:val="35"/>
        </w:numPr>
        <w:ind w:left="284" w:hanging="284"/>
        <w:jc w:val="both"/>
        <w:rPr>
          <w:rFonts w:ascii="Times New Roman" w:eastAsia="Times New Roman" w:hAnsi="Times New Roman"/>
          <w:sz w:val="24"/>
          <w:szCs w:val="24"/>
        </w:rPr>
      </w:pPr>
      <w:r>
        <w:rPr>
          <w:rFonts w:ascii="Times New Roman" w:eastAsia="Times New Roman" w:hAnsi="Times New Roman"/>
          <w:b/>
          <w:sz w:val="24"/>
          <w:szCs w:val="24"/>
        </w:rPr>
        <w:t>KAPSAM</w:t>
      </w:r>
    </w:p>
    <w:p w:rsidR="00886F97" w:rsidRDefault="003B5820">
      <w:pPr>
        <w:jc w:val="both"/>
        <w:rPr>
          <w:rFonts w:ascii="Times New Roman" w:eastAsia="Times New Roman" w:hAnsi="Times New Roman"/>
          <w:sz w:val="24"/>
          <w:szCs w:val="24"/>
        </w:rPr>
      </w:pPr>
      <w:r>
        <w:rPr>
          <w:rFonts w:ascii="Times New Roman" w:eastAsia="Times New Roman" w:hAnsi="Times New Roman"/>
          <w:sz w:val="24"/>
          <w:szCs w:val="24"/>
        </w:rPr>
        <w:t xml:space="preserve">Bu </w:t>
      </w:r>
      <w:proofErr w:type="gramStart"/>
      <w:r>
        <w:rPr>
          <w:rFonts w:ascii="Times New Roman" w:eastAsia="Times New Roman" w:hAnsi="Times New Roman"/>
          <w:sz w:val="24"/>
          <w:szCs w:val="24"/>
        </w:rPr>
        <w:t>prosedür</w:t>
      </w:r>
      <w:proofErr w:type="gramEnd"/>
      <w:r>
        <w:rPr>
          <w:rFonts w:ascii="Times New Roman" w:eastAsia="Times New Roman" w:hAnsi="Times New Roman"/>
          <w:sz w:val="24"/>
          <w:szCs w:val="24"/>
        </w:rPr>
        <w:t>, Başkent Üniversitesi Bütünleşik Kalite Yönetim Sistemi ve Yükseköğretim Kalite Güvencesi ve Yükseköğretim Kalite Kurulu Yönetmeliği içinde yer alan tüm kayıtları kapsar.</w:t>
      </w:r>
    </w:p>
    <w:p w:rsidR="00886F97" w:rsidRDefault="003B5820">
      <w:pPr>
        <w:pStyle w:val="ListeParagraf"/>
        <w:numPr>
          <w:ilvl w:val="0"/>
          <w:numId w:val="33"/>
        </w:numPr>
        <w:ind w:left="284" w:hanging="284"/>
        <w:jc w:val="both"/>
        <w:rPr>
          <w:rFonts w:ascii="Times New Roman" w:eastAsia="Times New Roman" w:hAnsi="Times New Roman"/>
          <w:sz w:val="24"/>
          <w:szCs w:val="24"/>
        </w:rPr>
      </w:pPr>
      <w:r>
        <w:rPr>
          <w:rFonts w:ascii="Times New Roman" w:eastAsia="Times New Roman" w:hAnsi="Times New Roman"/>
          <w:b/>
          <w:sz w:val="24"/>
          <w:szCs w:val="24"/>
        </w:rPr>
        <w:t>SORUMLULAR</w:t>
      </w:r>
    </w:p>
    <w:p w:rsidR="00886F97" w:rsidRDefault="00886F97">
      <w:pPr>
        <w:pStyle w:val="ListeParagraf"/>
        <w:ind w:left="284"/>
        <w:jc w:val="both"/>
        <w:rPr>
          <w:rFonts w:ascii="Times New Roman" w:eastAsia="Times New Roman" w:hAnsi="Times New Roman"/>
          <w:sz w:val="24"/>
          <w:szCs w:val="24"/>
        </w:rPr>
      </w:pPr>
    </w:p>
    <w:p w:rsidR="00886F97" w:rsidRDefault="003B5820">
      <w:pPr>
        <w:pStyle w:val="ListeParagraf"/>
        <w:numPr>
          <w:ilvl w:val="1"/>
          <w:numId w:val="33"/>
        </w:numPr>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hazırlanması ve yönetiminden Kalite ve Akreditasyon Koordinatörlüğü sorumludur.</w:t>
      </w:r>
    </w:p>
    <w:p w:rsidR="00886F97" w:rsidRDefault="003B5820">
      <w:pPr>
        <w:pStyle w:val="ListeParagraf"/>
        <w:numPr>
          <w:ilvl w:val="1"/>
          <w:numId w:val="33"/>
        </w:numPr>
        <w:spacing w:after="0"/>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 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sistem onayı Kalite Yönetim Temsilcisi / Kalite Uzmanı tarafından yapılır.</w:t>
      </w:r>
    </w:p>
    <w:p w:rsidR="00886F97" w:rsidRDefault="003B5820">
      <w:pPr>
        <w:numPr>
          <w:ilvl w:val="1"/>
          <w:numId w:val="33"/>
        </w:numPr>
        <w:spacing w:after="0"/>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 Onaylanması ve yürürlüğe konulmasından Başkent Üniversitesi Rektörü ve/veya Rektör Yardımcısı sorumludur.</w:t>
      </w:r>
    </w:p>
    <w:p w:rsidR="00886F97" w:rsidRDefault="003B5820">
      <w:pPr>
        <w:numPr>
          <w:ilvl w:val="1"/>
          <w:numId w:val="33"/>
        </w:numPr>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 Kalite Yönetim Temsilcisi, Kalite ve Akreditasyon Koordinatörlüğü, Birim Kalite Sorumluları ve tüm birimlerin Üst Yöneticileri 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uygulanmasından </w:t>
      </w:r>
      <w:proofErr w:type="gramStart"/>
      <w:r>
        <w:rPr>
          <w:rFonts w:ascii="Times New Roman" w:eastAsia="Times New Roman" w:hAnsi="Times New Roman"/>
          <w:sz w:val="24"/>
          <w:szCs w:val="24"/>
        </w:rPr>
        <w:t>sorumludur</w:t>
      </w:r>
      <w:proofErr w:type="gramEnd"/>
      <w:r>
        <w:rPr>
          <w:rFonts w:ascii="Times New Roman" w:eastAsia="Times New Roman" w:hAnsi="Times New Roman"/>
          <w:sz w:val="24"/>
          <w:szCs w:val="24"/>
        </w:rPr>
        <w:t>.</w:t>
      </w:r>
    </w:p>
    <w:p w:rsidR="00886F97" w:rsidRDefault="003B5820">
      <w:pPr>
        <w:pStyle w:val="ListeParagraf"/>
        <w:numPr>
          <w:ilvl w:val="0"/>
          <w:numId w:val="33"/>
        </w:numPr>
        <w:ind w:left="284" w:hanging="284"/>
        <w:jc w:val="both"/>
        <w:rPr>
          <w:rFonts w:ascii="Times New Roman" w:eastAsia="Times New Roman" w:hAnsi="Times New Roman"/>
          <w:b/>
          <w:sz w:val="24"/>
          <w:szCs w:val="24"/>
        </w:rPr>
      </w:pPr>
      <w:r>
        <w:rPr>
          <w:rFonts w:ascii="Times New Roman" w:eastAsia="Times New Roman" w:hAnsi="Times New Roman"/>
          <w:b/>
          <w:sz w:val="24"/>
          <w:szCs w:val="24"/>
        </w:rPr>
        <w:t>TERİMLER VE TANIMLAR</w:t>
      </w:r>
    </w:p>
    <w:p w:rsidR="00886F97" w:rsidRDefault="00886F97">
      <w:pPr>
        <w:pStyle w:val="ListeParagraf"/>
        <w:ind w:left="284"/>
        <w:jc w:val="both"/>
        <w:rPr>
          <w:rFonts w:ascii="Times New Roman" w:eastAsia="Times New Roman" w:hAnsi="Times New Roman"/>
          <w:b/>
          <w:sz w:val="24"/>
          <w:szCs w:val="24"/>
        </w:rPr>
      </w:pPr>
    </w:p>
    <w:p w:rsidR="00886F97" w:rsidRDefault="003B5820">
      <w:pPr>
        <w:pStyle w:val="ListeParagraf"/>
        <w:numPr>
          <w:ilvl w:val="1"/>
          <w:numId w:val="33"/>
        </w:numPr>
        <w:autoSpaceDE w:val="0"/>
        <w:autoSpaceDN w:val="0"/>
        <w:adjustRightInd w:val="0"/>
        <w:spacing w:before="240" w:after="6"/>
        <w:ind w:left="567" w:hanging="425"/>
        <w:jc w:val="both"/>
        <w:rPr>
          <w:rFonts w:ascii="Times New Roman" w:eastAsia="Times New Roman" w:hAnsi="Times New Roman"/>
          <w:sz w:val="24"/>
          <w:szCs w:val="24"/>
        </w:rPr>
      </w:pPr>
      <w:r>
        <w:rPr>
          <w:rFonts w:ascii="Times New Roman" w:eastAsia="Times New Roman" w:hAnsi="Times New Roman"/>
          <w:b/>
          <w:sz w:val="24"/>
          <w:szCs w:val="24"/>
        </w:rPr>
        <w:t>Arşiv:</w:t>
      </w:r>
      <w:r>
        <w:rPr>
          <w:rFonts w:ascii="Times New Roman" w:eastAsia="Times New Roman" w:hAnsi="Times New Roman"/>
          <w:sz w:val="24"/>
          <w:szCs w:val="24"/>
        </w:rPr>
        <w:t xml:space="preserve"> Yapılan faaliyetler, haberleşmeler ile gerçek veya tüzel kişilerin gördükleri hizmetler neticesinde oluşan belgelerin muhafaza edildiği yerleri,</w:t>
      </w:r>
    </w:p>
    <w:p w:rsidR="00886F97" w:rsidRDefault="003B5820">
      <w:pPr>
        <w:pStyle w:val="ListeParagraf"/>
        <w:numPr>
          <w:ilvl w:val="1"/>
          <w:numId w:val="33"/>
        </w:numPr>
        <w:autoSpaceDE w:val="0"/>
        <w:autoSpaceDN w:val="0"/>
        <w:adjustRightInd w:val="0"/>
        <w:spacing w:after="0"/>
        <w:ind w:left="567" w:hanging="425"/>
        <w:jc w:val="both"/>
        <w:rPr>
          <w:rFonts w:ascii="Times New Roman" w:eastAsia="Times New Roman" w:hAnsi="Times New Roman"/>
          <w:sz w:val="24"/>
          <w:szCs w:val="24"/>
        </w:rPr>
      </w:pPr>
      <w:r>
        <w:rPr>
          <w:rFonts w:ascii="Times New Roman" w:eastAsia="Times New Roman" w:hAnsi="Times New Roman"/>
          <w:b/>
          <w:sz w:val="24"/>
          <w:szCs w:val="24"/>
        </w:rPr>
        <w:t>Birim Arşivi:</w:t>
      </w:r>
      <w:r>
        <w:rPr>
          <w:rFonts w:ascii="Times New Roman" w:eastAsia="Times New Roman" w:hAnsi="Times New Roman"/>
          <w:sz w:val="24"/>
          <w:szCs w:val="24"/>
        </w:rPr>
        <w:t xml:space="preserve"> Birimlerin yürüttüğü faaliyetler sonucu oluşan belgelerin ve/veya güncelliğini kaybetmiş olanların tutulduğu arşiv depolarını, </w:t>
      </w:r>
    </w:p>
    <w:p w:rsidR="00886F97" w:rsidRDefault="003B5820">
      <w:pPr>
        <w:pStyle w:val="ListeParagraf"/>
        <w:numPr>
          <w:ilvl w:val="1"/>
          <w:numId w:val="33"/>
        </w:numPr>
        <w:autoSpaceDE w:val="0"/>
        <w:autoSpaceDN w:val="0"/>
        <w:adjustRightInd w:val="0"/>
        <w:spacing w:after="0"/>
        <w:ind w:left="567" w:hanging="425"/>
        <w:jc w:val="both"/>
        <w:rPr>
          <w:rFonts w:ascii="Times New Roman" w:eastAsia="Times New Roman" w:hAnsi="Times New Roman"/>
          <w:sz w:val="24"/>
          <w:szCs w:val="24"/>
        </w:rPr>
      </w:pPr>
      <w:r>
        <w:rPr>
          <w:rFonts w:ascii="Times New Roman" w:eastAsia="Times New Roman" w:hAnsi="Times New Roman"/>
          <w:b/>
          <w:sz w:val="24"/>
          <w:szCs w:val="24"/>
        </w:rPr>
        <w:t>Kurum Arşivi:</w:t>
      </w:r>
      <w:r>
        <w:rPr>
          <w:rFonts w:ascii="Times New Roman" w:eastAsia="Times New Roman" w:hAnsi="Times New Roman"/>
          <w:sz w:val="24"/>
          <w:szCs w:val="24"/>
        </w:rPr>
        <w:t xml:space="preserve"> Kurumun, merkez teşkilâtları içinde yer alan ve arşiv malzemesi ile arşivlik malzemenin, birim arşivlerine nazaran daha uzun süreli saklandığı merkezî arşivleri,  </w:t>
      </w:r>
    </w:p>
    <w:p w:rsidR="00886F97" w:rsidRDefault="003B5820">
      <w:pPr>
        <w:pStyle w:val="ListeParagraf"/>
        <w:numPr>
          <w:ilvl w:val="1"/>
          <w:numId w:val="33"/>
        </w:numPr>
        <w:autoSpaceDE w:val="0"/>
        <w:autoSpaceDN w:val="0"/>
        <w:adjustRightInd w:val="0"/>
        <w:spacing w:after="0"/>
        <w:ind w:left="567" w:hanging="425"/>
        <w:jc w:val="both"/>
        <w:rPr>
          <w:rFonts w:ascii="Times New Roman" w:eastAsia="Times New Roman" w:hAnsi="Times New Roman"/>
          <w:b/>
          <w:color w:val="FF0000"/>
          <w:sz w:val="24"/>
          <w:szCs w:val="24"/>
        </w:rPr>
      </w:pPr>
      <w:r>
        <w:rPr>
          <w:rFonts w:ascii="Times New Roman" w:eastAsia="Times New Roman" w:hAnsi="Times New Roman"/>
          <w:b/>
          <w:sz w:val="24"/>
          <w:szCs w:val="24"/>
        </w:rPr>
        <w:t>Kayıt:</w:t>
      </w:r>
      <w:r>
        <w:rPr>
          <w:rFonts w:ascii="Times New Roman" w:eastAsia="Times New Roman" w:hAnsi="Times New Roman"/>
          <w:sz w:val="24"/>
          <w:szCs w:val="24"/>
        </w:rPr>
        <w:t xml:space="preserve"> Yürütülen faaliyetlerin sonuçlarını gösteren, gerçekleştirilen faaliyetler ve elde edilen sonuçlar için objektif delil sağlayan dokümanları, </w:t>
      </w:r>
    </w:p>
    <w:p w:rsidR="00886F97" w:rsidRDefault="003B5820">
      <w:pPr>
        <w:pStyle w:val="ListeParagraf"/>
        <w:numPr>
          <w:ilvl w:val="1"/>
          <w:numId w:val="33"/>
        </w:numPr>
        <w:autoSpaceDE w:val="0"/>
        <w:autoSpaceDN w:val="0"/>
        <w:adjustRightInd w:val="0"/>
        <w:spacing w:after="0"/>
        <w:ind w:left="567" w:right="22" w:hanging="425"/>
        <w:jc w:val="both"/>
        <w:rPr>
          <w:rFonts w:ascii="Times New Roman" w:eastAsia="Times New Roman" w:hAnsi="Times New Roman"/>
          <w:sz w:val="24"/>
          <w:szCs w:val="24"/>
        </w:rPr>
      </w:pPr>
      <w:r>
        <w:rPr>
          <w:rFonts w:ascii="Times New Roman" w:eastAsia="Times New Roman" w:hAnsi="Times New Roman"/>
          <w:b/>
          <w:sz w:val="24"/>
          <w:szCs w:val="24"/>
        </w:rPr>
        <w:t xml:space="preserve">Yedekleme: </w:t>
      </w:r>
      <w:r>
        <w:rPr>
          <w:rFonts w:ascii="Times New Roman" w:eastAsia="Times New Roman" w:hAnsi="Times New Roman"/>
          <w:sz w:val="24"/>
          <w:szCs w:val="24"/>
        </w:rPr>
        <w:t xml:space="preserve">Elektronik ortamdaki kayıtların düzenli aralıklarla, bulunduğu elektronik ortamdan başka bir elektronik/manyetik ortama (harici/dâhili disklere, kasetlere veya çeşitli elektronik/manyetik ortamlara) yedeklenmesini, </w:t>
      </w:r>
    </w:p>
    <w:p w:rsidR="00886F97" w:rsidRDefault="003B5820">
      <w:pPr>
        <w:pStyle w:val="ListeParagraf"/>
        <w:numPr>
          <w:ilvl w:val="1"/>
          <w:numId w:val="33"/>
        </w:numPr>
        <w:autoSpaceDE w:val="0"/>
        <w:autoSpaceDN w:val="0"/>
        <w:adjustRightInd w:val="0"/>
        <w:spacing w:after="0"/>
        <w:ind w:left="567" w:right="22" w:hanging="425"/>
        <w:jc w:val="both"/>
        <w:rPr>
          <w:rFonts w:ascii="Times New Roman" w:eastAsia="Times New Roman" w:hAnsi="Times New Roman"/>
          <w:sz w:val="24"/>
          <w:szCs w:val="24"/>
        </w:rPr>
      </w:pPr>
      <w:r>
        <w:rPr>
          <w:rFonts w:ascii="Times New Roman" w:eastAsia="Times New Roman" w:hAnsi="Times New Roman"/>
          <w:b/>
          <w:sz w:val="24"/>
          <w:szCs w:val="24"/>
        </w:rPr>
        <w:t>EBYS:</w:t>
      </w:r>
      <w:r>
        <w:rPr>
          <w:rFonts w:ascii="Times New Roman" w:eastAsia="Times New Roman" w:hAnsi="Times New Roman"/>
          <w:sz w:val="24"/>
          <w:szCs w:val="24"/>
        </w:rPr>
        <w:t xml:space="preserve"> Elektronik Belge Yönetim Sistemi, resmi yazışmalarla ilgili bütün süreçlerin bilgisayar ortamında yapılmasını sağlayan sistemi tanımlar. </w:t>
      </w:r>
    </w:p>
    <w:p w:rsidR="00886F97" w:rsidRDefault="00886F97">
      <w:pPr>
        <w:spacing w:after="0"/>
        <w:jc w:val="both"/>
        <w:rPr>
          <w:rFonts w:ascii="Times New Roman" w:eastAsia="Times New Roman" w:hAnsi="Times New Roman"/>
          <w:sz w:val="24"/>
          <w:szCs w:val="24"/>
        </w:rPr>
      </w:pPr>
    </w:p>
    <w:p w:rsidR="00260935" w:rsidRDefault="00260935">
      <w:pPr>
        <w:spacing w:after="0"/>
        <w:jc w:val="both"/>
        <w:rPr>
          <w:rFonts w:ascii="Times New Roman" w:eastAsia="Times New Roman" w:hAnsi="Times New Roman"/>
          <w:sz w:val="24"/>
          <w:szCs w:val="24"/>
        </w:rPr>
      </w:pPr>
    </w:p>
    <w:p w:rsidR="00886F97" w:rsidRDefault="003B5820">
      <w:pPr>
        <w:pStyle w:val="ListeParagraf"/>
        <w:numPr>
          <w:ilvl w:val="0"/>
          <w:numId w:val="33"/>
        </w:numPr>
        <w:ind w:left="284" w:hanging="284"/>
        <w:jc w:val="both"/>
        <w:rPr>
          <w:rFonts w:ascii="Times New Roman" w:eastAsia="Times New Roman" w:hAnsi="Times New Roman"/>
          <w:b/>
          <w:sz w:val="24"/>
          <w:szCs w:val="24"/>
        </w:rPr>
      </w:pPr>
      <w:r>
        <w:rPr>
          <w:rFonts w:ascii="Times New Roman" w:eastAsia="Times New Roman" w:hAnsi="Times New Roman"/>
          <w:b/>
          <w:sz w:val="24"/>
          <w:szCs w:val="24"/>
        </w:rPr>
        <w:lastRenderedPageBreak/>
        <w:t>UYGULAMA</w:t>
      </w:r>
    </w:p>
    <w:p w:rsidR="00886F97" w:rsidRDefault="00886F97">
      <w:pPr>
        <w:pStyle w:val="ListeParagraf"/>
        <w:ind w:left="284"/>
        <w:jc w:val="both"/>
        <w:rPr>
          <w:rFonts w:ascii="Times New Roman" w:eastAsia="Times New Roman" w:hAnsi="Times New Roman"/>
          <w:b/>
          <w:sz w:val="24"/>
          <w:szCs w:val="24"/>
        </w:rPr>
      </w:pPr>
    </w:p>
    <w:p w:rsidR="00886F97" w:rsidRDefault="003B5820">
      <w:pPr>
        <w:pStyle w:val="ListeParagraf"/>
        <w:numPr>
          <w:ilvl w:val="1"/>
          <w:numId w:val="33"/>
        </w:numPr>
        <w:ind w:left="426" w:hanging="426"/>
        <w:jc w:val="both"/>
        <w:rPr>
          <w:rFonts w:ascii="Times New Roman" w:eastAsia="Times New Roman" w:hAnsi="Times New Roman"/>
          <w:b/>
          <w:sz w:val="24"/>
          <w:szCs w:val="24"/>
        </w:rPr>
      </w:pPr>
      <w:r>
        <w:rPr>
          <w:rFonts w:ascii="Times New Roman" w:eastAsia="Times New Roman" w:hAnsi="Times New Roman"/>
          <w:b/>
          <w:sz w:val="24"/>
          <w:szCs w:val="24"/>
        </w:rPr>
        <w:t xml:space="preserve"> Genel </w:t>
      </w:r>
    </w:p>
    <w:p w:rsidR="00886F97" w:rsidRDefault="003B5820">
      <w:pPr>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 xml:space="preserve">Başkent Üniversitesi bünyesinde Bütünleşik Kalite Yönetim sisteminde tutulan tüm kayıtlar (Kalite El Kitabı, Prosedür, Proses, Görev Tanımları, Organizasyon Şemaları, Talimatlar, Riskler, Hedefler, Düzeltici Faaliyetler, vb.) bu </w:t>
      </w:r>
      <w:proofErr w:type="gramStart"/>
      <w:r>
        <w:rPr>
          <w:rFonts w:ascii="Times New Roman" w:eastAsia="Times New Roman" w:hAnsi="Times New Roman"/>
          <w:sz w:val="24"/>
          <w:szCs w:val="24"/>
        </w:rPr>
        <w:t>prosedüre</w:t>
      </w:r>
      <w:proofErr w:type="gramEnd"/>
      <w:r>
        <w:rPr>
          <w:rFonts w:ascii="Times New Roman" w:eastAsia="Times New Roman" w:hAnsi="Times New Roman"/>
          <w:sz w:val="24"/>
          <w:szCs w:val="24"/>
        </w:rPr>
        <w:t xml:space="preserve"> göre kontrol altında tutulmaktadır. Bu çerçevedeki kayıtlara ek olarak üniversitemiz dışındaki kurumlardan veya kişilerden gelen kayıtlar ve yazışmalar da bu </w:t>
      </w:r>
      <w:proofErr w:type="gramStart"/>
      <w:r>
        <w:rPr>
          <w:rFonts w:ascii="Times New Roman" w:eastAsia="Times New Roman" w:hAnsi="Times New Roman"/>
          <w:sz w:val="24"/>
          <w:szCs w:val="24"/>
        </w:rPr>
        <w:t>prosedür</w:t>
      </w:r>
      <w:proofErr w:type="gramEnd"/>
      <w:r>
        <w:rPr>
          <w:rFonts w:ascii="Times New Roman" w:eastAsia="Times New Roman" w:hAnsi="Times New Roman"/>
          <w:sz w:val="24"/>
          <w:szCs w:val="24"/>
        </w:rPr>
        <w:t xml:space="preserve"> kapsamında değerlendirilir.</w:t>
      </w:r>
    </w:p>
    <w:p w:rsidR="00886F97" w:rsidRDefault="003B5820">
      <w:pPr>
        <w:pStyle w:val="ListeParagraf"/>
        <w:numPr>
          <w:ilvl w:val="1"/>
          <w:numId w:val="33"/>
        </w:numPr>
        <w:ind w:left="426" w:hanging="426"/>
        <w:jc w:val="both"/>
        <w:rPr>
          <w:rFonts w:ascii="Times New Roman" w:eastAsia="Times New Roman" w:hAnsi="Times New Roman"/>
          <w:b/>
          <w:sz w:val="24"/>
          <w:szCs w:val="24"/>
        </w:rPr>
      </w:pPr>
      <w:r>
        <w:rPr>
          <w:rFonts w:ascii="Times New Roman" w:eastAsia="Times New Roman" w:hAnsi="Times New Roman"/>
          <w:b/>
          <w:sz w:val="24"/>
          <w:szCs w:val="24"/>
        </w:rPr>
        <w:t xml:space="preserve">Kayıtların Oluşturulması </w:t>
      </w:r>
    </w:p>
    <w:p w:rsidR="00886F97" w:rsidRDefault="003B5820">
      <w:pPr>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Üniversitemiz bünyesinde oluşturulan kayıtlar ve bu kayıtların belirlenmesi, numaralandırılması, depolanması, korunması, ulaşılabilmesi, muhafazası ve elden çıkarılmasına ilişkin yöntemler; “TS EN ISO 9001: 2015 Kalite Yönetim Sistemi Standardı</w:t>
      </w:r>
      <w:r w:rsidR="004C55AC">
        <w:rPr>
          <w:rFonts w:ascii="Times New Roman" w:eastAsia="Times New Roman" w:hAnsi="Times New Roman"/>
          <w:sz w:val="24"/>
          <w:szCs w:val="24"/>
        </w:rPr>
        <w:t xml:space="preserve"> (</w:t>
      </w:r>
      <w:proofErr w:type="gramStart"/>
      <w:r w:rsidR="004C55AC">
        <w:rPr>
          <w:rFonts w:ascii="Times New Roman" w:eastAsia="Times New Roman" w:hAnsi="Times New Roman"/>
          <w:sz w:val="24"/>
          <w:szCs w:val="24"/>
        </w:rPr>
        <w:t>BÜ.</w:t>
      </w:r>
      <w:r w:rsidR="004C55AC" w:rsidRPr="004C55AC">
        <w:rPr>
          <w:rFonts w:ascii="Times New Roman" w:eastAsia="Times New Roman" w:hAnsi="Times New Roman"/>
          <w:sz w:val="24"/>
          <w:szCs w:val="24"/>
        </w:rPr>
        <w:t>DKD</w:t>
      </w:r>
      <w:proofErr w:type="gramEnd"/>
      <w:r w:rsidR="004C55AC" w:rsidRPr="004C55AC">
        <w:rPr>
          <w:rFonts w:ascii="Times New Roman" w:eastAsia="Times New Roman" w:hAnsi="Times New Roman"/>
          <w:sz w:val="24"/>
          <w:szCs w:val="24"/>
        </w:rPr>
        <w:t>.08</w:t>
      </w:r>
      <w:r w:rsidR="004C55AC">
        <w:rPr>
          <w:rFonts w:ascii="Times New Roman" w:eastAsia="Times New Roman" w:hAnsi="Times New Roman"/>
          <w:sz w:val="24"/>
          <w:szCs w:val="24"/>
        </w:rPr>
        <w:t>)</w:t>
      </w:r>
      <w:r>
        <w:rPr>
          <w:rFonts w:ascii="Times New Roman" w:eastAsia="Times New Roman" w:hAnsi="Times New Roman"/>
          <w:sz w:val="24"/>
          <w:szCs w:val="24"/>
        </w:rPr>
        <w:t>”</w:t>
      </w:r>
      <w:r>
        <w:rPr>
          <w:rFonts w:ascii="Times New Roman" w:eastAsia="Times New Roman" w:hAnsi="Times New Roman"/>
          <w:sz w:val="24"/>
          <w:szCs w:val="24"/>
        </w:rPr>
        <w:t>, “Yükseköğretim Kurumları Saklama Süreli Standart Dosya Planı</w:t>
      </w:r>
      <w:r w:rsidR="004C55AC">
        <w:rPr>
          <w:rFonts w:ascii="Times New Roman" w:eastAsia="Times New Roman" w:hAnsi="Times New Roman"/>
          <w:sz w:val="24"/>
          <w:szCs w:val="24"/>
        </w:rPr>
        <w:t xml:space="preserve"> (BÜ.DKD.10)</w:t>
      </w:r>
      <w:r>
        <w:rPr>
          <w:rFonts w:ascii="Times New Roman" w:eastAsia="Times New Roman" w:hAnsi="Times New Roman"/>
          <w:sz w:val="24"/>
          <w:szCs w:val="24"/>
        </w:rPr>
        <w:t>”, “Devlet Arşiv Hizmetleri Hakkında Yönetmelik</w:t>
      </w:r>
      <w:r w:rsidR="004C55AC">
        <w:rPr>
          <w:rFonts w:ascii="Times New Roman" w:eastAsia="Times New Roman" w:hAnsi="Times New Roman"/>
          <w:sz w:val="24"/>
          <w:szCs w:val="24"/>
        </w:rPr>
        <w:t xml:space="preserve"> (BÜ.DKD.11)</w:t>
      </w:r>
      <w:r>
        <w:rPr>
          <w:rFonts w:ascii="Times New Roman" w:eastAsia="Times New Roman" w:hAnsi="Times New Roman"/>
          <w:sz w:val="24"/>
          <w:szCs w:val="24"/>
        </w:rPr>
        <w:t>”, “Muhafazasına Lüzum Kalmayan Evrak ve Malzemenin Yok Edilmesi Hakkında Kanun</w:t>
      </w:r>
      <w:r w:rsidR="004C55AC">
        <w:rPr>
          <w:rFonts w:ascii="Times New Roman" w:eastAsia="Times New Roman" w:hAnsi="Times New Roman"/>
          <w:sz w:val="24"/>
          <w:szCs w:val="24"/>
        </w:rPr>
        <w:t xml:space="preserve"> (BÜ.DKD.12)</w:t>
      </w:r>
      <w:r>
        <w:rPr>
          <w:rFonts w:ascii="Times New Roman" w:eastAsia="Times New Roman" w:hAnsi="Times New Roman"/>
          <w:sz w:val="24"/>
          <w:szCs w:val="24"/>
        </w:rPr>
        <w:t>” ve “Dokümante Edilmiş Bilginin Yönetimi Prosedürü (BÜ.PRSD.01)”ne uygun olarak oluşturulur.</w:t>
      </w:r>
    </w:p>
    <w:p w:rsidR="00886F97" w:rsidRDefault="003B5820">
      <w:pPr>
        <w:pStyle w:val="ListeParagraf"/>
        <w:numPr>
          <w:ilvl w:val="1"/>
          <w:numId w:val="33"/>
        </w:numPr>
        <w:ind w:left="426" w:hanging="426"/>
        <w:jc w:val="both"/>
        <w:rPr>
          <w:rFonts w:ascii="Times New Roman" w:eastAsia="Times New Roman" w:hAnsi="Times New Roman"/>
          <w:b/>
          <w:sz w:val="24"/>
          <w:szCs w:val="24"/>
        </w:rPr>
      </w:pPr>
      <w:r>
        <w:rPr>
          <w:rFonts w:ascii="Times New Roman" w:eastAsia="Times New Roman" w:hAnsi="Times New Roman"/>
          <w:b/>
          <w:sz w:val="24"/>
          <w:szCs w:val="24"/>
        </w:rPr>
        <w:t xml:space="preserve">Kayıtların Tanımlanması, Sınıflandırılması ve Numaralandırılması </w:t>
      </w:r>
    </w:p>
    <w:p w:rsidR="00886F97" w:rsidRDefault="003B5820">
      <w:pPr>
        <w:jc w:val="both"/>
        <w:rPr>
          <w:rFonts w:ascii="Times New Roman" w:eastAsia="Times New Roman" w:hAnsi="Times New Roman"/>
          <w:sz w:val="24"/>
          <w:szCs w:val="24"/>
        </w:rPr>
      </w:pPr>
      <w:r>
        <w:rPr>
          <w:rFonts w:ascii="Times New Roman" w:eastAsia="Times New Roman" w:hAnsi="Times New Roman"/>
          <w:sz w:val="24"/>
          <w:szCs w:val="24"/>
        </w:rPr>
        <w:t>Kayıtların tanımlanmasını, sınıflandırılmasını ve numaralandırılmasını sağlamak amacıyla, "Yükseköğretim Kurumları Saklama Süreli Standart Dosya Planı</w:t>
      </w:r>
      <w:r w:rsidR="0032324A">
        <w:rPr>
          <w:rFonts w:ascii="Times New Roman" w:eastAsia="Times New Roman" w:hAnsi="Times New Roman"/>
          <w:sz w:val="24"/>
          <w:szCs w:val="24"/>
        </w:rPr>
        <w:t xml:space="preserve"> (</w:t>
      </w:r>
      <w:proofErr w:type="gramStart"/>
      <w:r w:rsidR="0032324A">
        <w:rPr>
          <w:rFonts w:ascii="Times New Roman" w:eastAsia="Times New Roman" w:hAnsi="Times New Roman"/>
          <w:sz w:val="24"/>
          <w:szCs w:val="24"/>
        </w:rPr>
        <w:t>BÜ.DKD</w:t>
      </w:r>
      <w:proofErr w:type="gramEnd"/>
      <w:r w:rsidR="0032324A">
        <w:rPr>
          <w:rFonts w:ascii="Times New Roman" w:eastAsia="Times New Roman" w:hAnsi="Times New Roman"/>
          <w:sz w:val="24"/>
          <w:szCs w:val="24"/>
        </w:rPr>
        <w:t>.10)</w:t>
      </w:r>
      <w:r>
        <w:rPr>
          <w:rFonts w:ascii="Times New Roman" w:eastAsia="Times New Roman" w:hAnsi="Times New Roman"/>
          <w:sz w:val="24"/>
          <w:szCs w:val="24"/>
        </w:rPr>
        <w:t xml:space="preserve">" ve "Dokümante Edilmiş Bilginin Yönetimi Prosedürü (BÜ.PRSD.01)" kullanılır. </w:t>
      </w:r>
    </w:p>
    <w:p w:rsidR="00886F97" w:rsidRDefault="003B5820">
      <w:pPr>
        <w:jc w:val="both"/>
        <w:rPr>
          <w:rFonts w:ascii="Times New Roman" w:eastAsia="Times New Roman" w:hAnsi="Times New Roman"/>
          <w:sz w:val="24"/>
          <w:szCs w:val="24"/>
        </w:rPr>
      </w:pPr>
      <w:r>
        <w:rPr>
          <w:rFonts w:ascii="Times New Roman" w:eastAsia="Times New Roman" w:hAnsi="Times New Roman"/>
          <w:sz w:val="24"/>
          <w:szCs w:val="24"/>
        </w:rPr>
        <w:t xml:space="preserve">Kayıtların kodlama işlemleri açısından birimlere ait faaliyetler ve bu faaliyetlerle ilgili açılması gereken dosyalar oluşturularak arşivleme için tanımlanmıştır. Standart dosyalamada klasör etiketleri; kurum adı, birim kodu, dosya numarası, konu adı, özel kod alanı ve dosya yılı yazılarak tanımlanmıştır. </w:t>
      </w:r>
    </w:p>
    <w:p w:rsidR="00886F97" w:rsidRDefault="003B5820">
      <w:pPr>
        <w:spacing w:after="0"/>
        <w:jc w:val="both"/>
        <w:rPr>
          <w:rFonts w:ascii="Times New Roman" w:eastAsia="Times New Roman" w:hAnsi="Times New Roman"/>
          <w:sz w:val="24"/>
          <w:szCs w:val="24"/>
        </w:rPr>
      </w:pPr>
      <w:r>
        <w:rPr>
          <w:rFonts w:ascii="Times New Roman" w:eastAsia="Times New Roman" w:hAnsi="Times New Roman"/>
          <w:sz w:val="24"/>
          <w:szCs w:val="24"/>
        </w:rPr>
        <w:t>Bu sayede dokümanlar benzersiz bir kimlikle kodlanır ve numaralandırılır, böylece kayıt sistemi içerisinde kolayca takip edilebilir ve erişilebilir hale gelir. Aynı zamanda bu yöntem, dokümanların saklama sürelerini belirlemeye yardımcı olur ve kayıtların ilgili standartlara uygun bir şekilde yönetilmesini sağlar.</w:t>
      </w:r>
    </w:p>
    <w:p w:rsidR="00886F97" w:rsidRDefault="00886F97">
      <w:pPr>
        <w:spacing w:after="0"/>
        <w:jc w:val="both"/>
        <w:rPr>
          <w:rFonts w:ascii="Times New Roman" w:eastAsia="Times New Roman" w:hAnsi="Times New Roman"/>
          <w:sz w:val="24"/>
          <w:szCs w:val="24"/>
        </w:rPr>
      </w:pPr>
    </w:p>
    <w:p w:rsidR="00886F97" w:rsidRDefault="003B5820">
      <w:pPr>
        <w:pStyle w:val="ListeParagraf"/>
        <w:numPr>
          <w:ilvl w:val="1"/>
          <w:numId w:val="33"/>
        </w:numPr>
        <w:ind w:left="426" w:hanging="426"/>
        <w:jc w:val="both"/>
        <w:rPr>
          <w:rFonts w:ascii="Times New Roman" w:eastAsia="Times New Roman" w:hAnsi="Times New Roman"/>
          <w:b/>
          <w:sz w:val="24"/>
          <w:szCs w:val="24"/>
        </w:rPr>
      </w:pPr>
      <w:r>
        <w:rPr>
          <w:rFonts w:ascii="Times New Roman" w:eastAsia="Times New Roman" w:hAnsi="Times New Roman"/>
          <w:b/>
          <w:sz w:val="24"/>
          <w:szCs w:val="24"/>
        </w:rPr>
        <w:t xml:space="preserve">Kayıtların Muhafaza Edilmesi </w:t>
      </w:r>
    </w:p>
    <w:p w:rsidR="00886F97" w:rsidRDefault="003B5820">
      <w:pPr>
        <w:jc w:val="both"/>
        <w:rPr>
          <w:rFonts w:ascii="Times New Roman" w:eastAsia="Times New Roman" w:hAnsi="Times New Roman"/>
          <w:sz w:val="24"/>
          <w:szCs w:val="24"/>
        </w:rPr>
      </w:pPr>
      <w:r>
        <w:rPr>
          <w:rFonts w:ascii="Times New Roman" w:eastAsia="Times New Roman" w:hAnsi="Times New Roman"/>
          <w:sz w:val="24"/>
          <w:szCs w:val="24"/>
        </w:rPr>
        <w:t>Kayıtlar, ilgili birim ve kurum arşivinde “</w:t>
      </w:r>
      <w:r w:rsidRPr="000C0CEB">
        <w:rPr>
          <w:rFonts w:ascii="Times New Roman" w:eastAsia="Times New Roman" w:hAnsi="Times New Roman"/>
          <w:sz w:val="24"/>
          <w:szCs w:val="24"/>
        </w:rPr>
        <w:t>Belge Yönetimi ve Kurum Arşiv Sistemi Hizmet Prosedürü</w:t>
      </w:r>
      <w:r w:rsidR="000C0CEB" w:rsidRPr="000C0CEB">
        <w:rPr>
          <w:rFonts w:ascii="Times New Roman" w:eastAsia="Times New Roman" w:hAnsi="Times New Roman"/>
          <w:sz w:val="24"/>
          <w:szCs w:val="24"/>
        </w:rPr>
        <w:t xml:space="preserve"> </w:t>
      </w:r>
      <w:r w:rsidR="000C0CEB">
        <w:rPr>
          <w:rFonts w:ascii="Times New Roman" w:eastAsia="Times New Roman" w:hAnsi="Times New Roman"/>
          <w:sz w:val="24"/>
          <w:szCs w:val="24"/>
        </w:rPr>
        <w:t>(</w:t>
      </w:r>
      <w:proofErr w:type="gramStart"/>
      <w:r w:rsidR="000C0CEB" w:rsidRPr="000C0CEB">
        <w:rPr>
          <w:rFonts w:ascii="Times New Roman" w:eastAsia="Times New Roman" w:hAnsi="Times New Roman"/>
          <w:sz w:val="24"/>
          <w:szCs w:val="24"/>
        </w:rPr>
        <w:t>BKAR.PRSD</w:t>
      </w:r>
      <w:proofErr w:type="gramEnd"/>
      <w:r w:rsidR="000C0CEB" w:rsidRPr="000C0CEB">
        <w:rPr>
          <w:rFonts w:ascii="Times New Roman" w:eastAsia="Times New Roman" w:hAnsi="Times New Roman"/>
          <w:sz w:val="24"/>
          <w:szCs w:val="24"/>
        </w:rPr>
        <w:t>.001</w:t>
      </w:r>
      <w:r w:rsidR="000C0CEB">
        <w:rPr>
          <w:rFonts w:ascii="Times New Roman" w:eastAsia="Times New Roman" w:hAnsi="Times New Roman"/>
          <w:sz w:val="24"/>
          <w:szCs w:val="24"/>
        </w:rPr>
        <w:t>)</w:t>
      </w:r>
      <w:r>
        <w:rPr>
          <w:rFonts w:ascii="Times New Roman" w:eastAsia="Times New Roman" w:hAnsi="Times New Roman"/>
          <w:sz w:val="24"/>
          <w:szCs w:val="24"/>
        </w:rPr>
        <w:t>”</w:t>
      </w:r>
      <w:r w:rsidR="00BF6026">
        <w:rPr>
          <w:rFonts w:ascii="Times New Roman" w:eastAsia="Times New Roman" w:hAnsi="Times New Roman"/>
          <w:sz w:val="24"/>
          <w:szCs w:val="24"/>
        </w:rPr>
        <w:t xml:space="preserve">ne ve bu prosedüre </w:t>
      </w:r>
      <w:r w:rsidR="00245607">
        <w:rPr>
          <w:rFonts w:ascii="Times New Roman" w:eastAsia="Times New Roman" w:hAnsi="Times New Roman"/>
          <w:sz w:val="24"/>
          <w:szCs w:val="24"/>
        </w:rPr>
        <w:t xml:space="preserve"> </w:t>
      </w:r>
      <w:bookmarkStart w:id="0" w:name="_GoBack"/>
      <w:bookmarkEnd w:id="0"/>
      <w:r>
        <w:rPr>
          <w:rFonts w:ascii="Times New Roman" w:eastAsia="Times New Roman" w:hAnsi="Times New Roman"/>
          <w:sz w:val="24"/>
          <w:szCs w:val="24"/>
        </w:rPr>
        <w:t xml:space="preserve">uygun olarak muhafaza edilir. </w:t>
      </w:r>
    </w:p>
    <w:p w:rsidR="00886F97" w:rsidRDefault="003B5820">
      <w:pPr>
        <w:jc w:val="both"/>
        <w:rPr>
          <w:rFonts w:ascii="Times New Roman" w:eastAsia="Times New Roman" w:hAnsi="Times New Roman"/>
          <w:sz w:val="24"/>
          <w:szCs w:val="24"/>
        </w:rPr>
      </w:pPr>
      <w:r>
        <w:rPr>
          <w:rFonts w:ascii="Times New Roman" w:eastAsia="Times New Roman" w:hAnsi="Times New Roman"/>
          <w:sz w:val="24"/>
          <w:szCs w:val="24"/>
        </w:rPr>
        <w:lastRenderedPageBreak/>
        <w:t>Kayıtların uzun süreli korunması ve muhafaza edilmesi, ilgili birimlerin sorumluluğundadır.</w:t>
      </w:r>
      <w:r>
        <w:rPr>
          <w:rFonts w:ascii="Times New Roman" w:eastAsia="Times New Roman" w:hAnsi="Times New Roman"/>
          <w:color w:val="0070C0"/>
          <w:sz w:val="24"/>
          <w:szCs w:val="24"/>
        </w:rPr>
        <w:t xml:space="preserve"> </w:t>
      </w:r>
      <w:r>
        <w:rPr>
          <w:rFonts w:ascii="Times New Roman" w:eastAsia="Times New Roman" w:hAnsi="Times New Roman"/>
          <w:sz w:val="24"/>
          <w:szCs w:val="24"/>
        </w:rPr>
        <w:t xml:space="preserve">Birimler, kayıtların saklama süresi boyunca zarar görmesini önlemek için gerekli fiziksel ve çevresel koşulları sağlar. Kayıtlar, ilgili personelin kolayca erişebileceği ve ayırt edebileceği şekilde muhafaza edilir. Kendi biriminde muhafaza edilen dosyaların üzerine, içerisinde hangi kayıtların bulunduğu açık bir şekilde yazılır (Dosya ve klasör sırtlıklarındaki tanımlamaların, </w:t>
      </w:r>
      <w:proofErr w:type="spellStart"/>
      <w:r>
        <w:rPr>
          <w:rFonts w:ascii="Times New Roman" w:eastAsia="Times New Roman" w:hAnsi="Times New Roman"/>
          <w:sz w:val="24"/>
          <w:szCs w:val="24"/>
        </w:rPr>
        <w:t>Desimal</w:t>
      </w:r>
      <w:proofErr w:type="spellEnd"/>
      <w:r>
        <w:rPr>
          <w:rFonts w:ascii="Times New Roman" w:eastAsia="Times New Roman" w:hAnsi="Times New Roman"/>
          <w:sz w:val="24"/>
          <w:szCs w:val="24"/>
        </w:rPr>
        <w:t xml:space="preserve"> Dosya Planlarındaki tanımlamalar ile aynı olmasına dikkat edilir). Üniversitemizin bünyesinde bulunan evrakların taşınması sırasında yırtılmasına, kaybolmasına sebep verilmeyecek şekilde gerçekleştirilmesine ilişkin önlemler alınır.</w:t>
      </w:r>
    </w:p>
    <w:p w:rsidR="00886F97" w:rsidRDefault="003B5820">
      <w:pPr>
        <w:jc w:val="both"/>
        <w:rPr>
          <w:rFonts w:ascii="Times New Roman" w:eastAsia="Times New Roman" w:hAnsi="Times New Roman"/>
          <w:sz w:val="24"/>
          <w:szCs w:val="24"/>
        </w:rPr>
      </w:pPr>
      <w:r>
        <w:rPr>
          <w:rFonts w:ascii="Times New Roman" w:eastAsia="Times New Roman" w:hAnsi="Times New Roman"/>
          <w:sz w:val="24"/>
          <w:szCs w:val="24"/>
        </w:rPr>
        <w:t>Kayıtların, okunaklı olarak hazırlanması, kurşun kalem kullanılmaması ve üzerinde karalama yapılmaması gerekmektedir. Kayıtlar üzerinde değişiklik yapılacaksa değişecek bölümün üzeri okunacak şekilde çizilmeli ve doğru bilgi yanına yazılmalı, yapılan değişikliklerin yanına mutlak suretle paraf veya imza atılmalıdır.</w:t>
      </w:r>
    </w:p>
    <w:p w:rsidR="00886F97" w:rsidRDefault="003B5820">
      <w:pPr>
        <w:pStyle w:val="ListeParagraf"/>
        <w:numPr>
          <w:ilvl w:val="1"/>
          <w:numId w:val="33"/>
        </w:numPr>
        <w:ind w:left="426" w:hanging="426"/>
        <w:jc w:val="both"/>
        <w:rPr>
          <w:rFonts w:ascii="Times New Roman" w:eastAsia="Times New Roman" w:hAnsi="Times New Roman"/>
          <w:b/>
          <w:sz w:val="24"/>
          <w:szCs w:val="24"/>
        </w:rPr>
      </w:pPr>
      <w:r>
        <w:rPr>
          <w:rFonts w:ascii="Times New Roman" w:eastAsia="Times New Roman" w:hAnsi="Times New Roman"/>
          <w:b/>
          <w:sz w:val="24"/>
          <w:szCs w:val="24"/>
        </w:rPr>
        <w:t>Elektronik Ortamdaki Kayıtlar</w:t>
      </w:r>
    </w:p>
    <w:p w:rsidR="00886F97" w:rsidRDefault="003B5820">
      <w:pPr>
        <w:jc w:val="both"/>
        <w:rPr>
          <w:rFonts w:ascii="Times New Roman" w:eastAsia="Times New Roman" w:hAnsi="Times New Roman"/>
          <w:sz w:val="24"/>
          <w:szCs w:val="24"/>
        </w:rPr>
      </w:pPr>
      <w:r>
        <w:rPr>
          <w:rFonts w:ascii="Times New Roman" w:eastAsia="Times New Roman" w:hAnsi="Times New Roman"/>
          <w:sz w:val="24"/>
          <w:szCs w:val="24"/>
        </w:rPr>
        <w:t xml:space="preserve">EBYS ortamında oluşturulan kayıtların yedeklenmesi merkezi olarak yapıldığından birimler </w:t>
      </w:r>
      <w:proofErr w:type="spellStart"/>
      <w:r>
        <w:rPr>
          <w:rFonts w:ascii="Times New Roman" w:eastAsia="Times New Roman" w:hAnsi="Times New Roman"/>
          <w:sz w:val="24"/>
          <w:szCs w:val="24"/>
        </w:rPr>
        <w:t>EBYS’de</w:t>
      </w:r>
      <w:proofErr w:type="spellEnd"/>
      <w:r>
        <w:rPr>
          <w:rFonts w:ascii="Times New Roman" w:eastAsia="Times New Roman" w:hAnsi="Times New Roman"/>
          <w:sz w:val="24"/>
          <w:szCs w:val="24"/>
        </w:rPr>
        <w:t xml:space="preserve"> oluşturdukları kayıtlar için yedekleme yapmaz ancak gerekli gördüğünde çıktı alınabilir. Elektronik ortamdaki kayıtların yedeklenmesi için birimler gerekli teknik altyapıyı oluşturur ve yönetirler. Elektronik kayıtların yedeklenmesinde genel olarak “Bulut Depolama” sistemi kullanılır. Bunun dışında farklı yedekleme yöntemleri de (harici disk, CD, vb.) kullanabilir.</w:t>
      </w:r>
    </w:p>
    <w:p w:rsidR="00886F97" w:rsidRDefault="003B5820">
      <w:pPr>
        <w:pStyle w:val="ListeParagraf"/>
        <w:numPr>
          <w:ilvl w:val="1"/>
          <w:numId w:val="33"/>
        </w:numPr>
        <w:ind w:left="426" w:hanging="426"/>
        <w:jc w:val="both"/>
        <w:rPr>
          <w:rFonts w:ascii="Times New Roman" w:eastAsia="Times New Roman" w:hAnsi="Times New Roman"/>
          <w:b/>
          <w:sz w:val="24"/>
          <w:szCs w:val="24"/>
        </w:rPr>
      </w:pPr>
      <w:r>
        <w:rPr>
          <w:rFonts w:ascii="Times New Roman" w:eastAsia="Times New Roman" w:hAnsi="Times New Roman"/>
          <w:b/>
          <w:sz w:val="24"/>
          <w:szCs w:val="24"/>
        </w:rPr>
        <w:t>Kayıtların Saklama Süreleri, Ayıklanması ve İmha Edilmesi</w:t>
      </w:r>
    </w:p>
    <w:p w:rsidR="00886F97" w:rsidRDefault="003B5820">
      <w:pPr>
        <w:autoSpaceDE w:val="0"/>
        <w:autoSpaceDN w:val="0"/>
        <w:adjustRightInd w:val="0"/>
        <w:jc w:val="both"/>
        <w:rPr>
          <w:rFonts w:ascii="Times New Roman" w:hAnsi="Times New Roman"/>
          <w:sz w:val="24"/>
          <w:szCs w:val="24"/>
        </w:rPr>
      </w:pPr>
      <w:r>
        <w:rPr>
          <w:rFonts w:ascii="Times New Roman" w:eastAsia="Times New Roman" w:hAnsi="Times New Roman"/>
          <w:sz w:val="24"/>
          <w:szCs w:val="24"/>
        </w:rPr>
        <w:t>Kayıtların ayıklanması ve imha işlemi, “</w:t>
      </w:r>
      <w:r w:rsidRPr="009C0E9E">
        <w:rPr>
          <w:rFonts w:ascii="Times New Roman" w:eastAsia="Times New Roman" w:hAnsi="Times New Roman"/>
          <w:sz w:val="24"/>
          <w:szCs w:val="24"/>
        </w:rPr>
        <w:t>Belge Yönetimi ve Kurum Arşiv Sistemi Hizmet Prosedürü</w:t>
      </w:r>
      <w:r w:rsidR="009C0E9E" w:rsidRPr="009C0E9E">
        <w:rPr>
          <w:rFonts w:ascii="Times New Roman" w:eastAsia="Times New Roman" w:hAnsi="Times New Roman"/>
          <w:sz w:val="24"/>
          <w:szCs w:val="24"/>
        </w:rPr>
        <w:t xml:space="preserve"> </w:t>
      </w:r>
      <w:r w:rsidR="009C0E9E">
        <w:rPr>
          <w:rFonts w:ascii="Times New Roman" w:eastAsia="Times New Roman" w:hAnsi="Times New Roman"/>
          <w:sz w:val="24"/>
          <w:szCs w:val="24"/>
        </w:rPr>
        <w:t>(</w:t>
      </w:r>
      <w:proofErr w:type="gramStart"/>
      <w:r w:rsidR="009C0E9E" w:rsidRPr="009C0E9E">
        <w:rPr>
          <w:rFonts w:ascii="Times New Roman" w:eastAsia="Times New Roman" w:hAnsi="Times New Roman"/>
          <w:sz w:val="24"/>
          <w:szCs w:val="24"/>
        </w:rPr>
        <w:t>BKAR.PRSD</w:t>
      </w:r>
      <w:proofErr w:type="gramEnd"/>
      <w:r w:rsidR="009C0E9E" w:rsidRPr="009C0E9E">
        <w:rPr>
          <w:rFonts w:ascii="Times New Roman" w:eastAsia="Times New Roman" w:hAnsi="Times New Roman"/>
          <w:sz w:val="24"/>
          <w:szCs w:val="24"/>
        </w:rPr>
        <w:t>.001</w:t>
      </w:r>
      <w:r w:rsidR="009C0E9E">
        <w:rPr>
          <w:rFonts w:ascii="Times New Roman" w:eastAsia="Times New Roman" w:hAnsi="Times New Roman"/>
          <w:sz w:val="24"/>
          <w:szCs w:val="24"/>
        </w:rPr>
        <w:t>)</w:t>
      </w:r>
      <w:r>
        <w:rPr>
          <w:rFonts w:ascii="Times New Roman" w:eastAsia="Times New Roman" w:hAnsi="Times New Roman"/>
          <w:sz w:val="24"/>
          <w:szCs w:val="24"/>
        </w:rPr>
        <w:t>”</w:t>
      </w:r>
      <w:r>
        <w:rPr>
          <w:rFonts w:ascii="Times New Roman" w:eastAsia="Times New Roman" w:hAnsi="Times New Roman"/>
          <w:sz w:val="24"/>
          <w:szCs w:val="24"/>
        </w:rPr>
        <w:t>ne göre, gizlilik ve güvenlik ilkelerine uygun olarak gerçekleştirilir. Merkez Arşivdeki kayıtlar ve imha işlemleri “Devlet Arşiv Hizmetleri Hakkında Yönetmelik</w:t>
      </w:r>
      <w:r w:rsidR="009C0E9E">
        <w:rPr>
          <w:rFonts w:ascii="Times New Roman" w:eastAsia="Times New Roman" w:hAnsi="Times New Roman"/>
          <w:sz w:val="24"/>
          <w:szCs w:val="24"/>
        </w:rPr>
        <w:t xml:space="preserve"> (</w:t>
      </w:r>
      <w:proofErr w:type="gramStart"/>
      <w:r w:rsidR="009C0E9E">
        <w:rPr>
          <w:rFonts w:ascii="Times New Roman" w:eastAsia="Times New Roman" w:hAnsi="Times New Roman"/>
          <w:sz w:val="24"/>
          <w:szCs w:val="24"/>
        </w:rPr>
        <w:t>BÜ.DKD</w:t>
      </w:r>
      <w:proofErr w:type="gramEnd"/>
      <w:r w:rsidR="009C0E9E">
        <w:rPr>
          <w:rFonts w:ascii="Times New Roman" w:eastAsia="Times New Roman" w:hAnsi="Times New Roman"/>
          <w:sz w:val="24"/>
          <w:szCs w:val="24"/>
        </w:rPr>
        <w:t>.11)</w:t>
      </w:r>
      <w:r>
        <w:rPr>
          <w:rFonts w:ascii="Times New Roman" w:eastAsia="Times New Roman" w:hAnsi="Times New Roman"/>
          <w:sz w:val="24"/>
          <w:szCs w:val="24"/>
        </w:rPr>
        <w:t>” ve “Muhafazasına Lüzum Kalmayan Evrak ve Malzemenin Yok Edilmesi Hakkında Kanun</w:t>
      </w:r>
      <w:r w:rsidR="009C0E9E">
        <w:rPr>
          <w:rFonts w:ascii="Times New Roman" w:eastAsia="Times New Roman" w:hAnsi="Times New Roman"/>
          <w:sz w:val="24"/>
          <w:szCs w:val="24"/>
        </w:rPr>
        <w:t xml:space="preserve"> (BÜ.DKD.12)</w:t>
      </w:r>
      <w:r>
        <w:rPr>
          <w:rFonts w:ascii="Times New Roman" w:eastAsia="Times New Roman" w:hAnsi="Times New Roman"/>
          <w:sz w:val="24"/>
          <w:szCs w:val="24"/>
        </w:rPr>
        <w:t xml:space="preserve">” hükümlerine göre yönetilir. Mevzuatta aksi belirtilmedikçe kayıtlar birim arşivinde 5 (beş) yıl saklanır. İmha süresi gelen kayıtlar oluşturulan komisyonca uygun görülen şekilde imha edilir. </w:t>
      </w:r>
    </w:p>
    <w:p w:rsidR="00886F97" w:rsidRDefault="003B5820">
      <w:pPr>
        <w:pStyle w:val="Default"/>
        <w:numPr>
          <w:ilvl w:val="2"/>
          <w:numId w:val="33"/>
        </w:numPr>
        <w:spacing w:after="240" w:line="276" w:lineRule="auto"/>
        <w:ind w:left="993" w:hanging="709"/>
        <w:jc w:val="both"/>
        <w:rPr>
          <w:rFonts w:eastAsia="Times New Roman"/>
          <w:b/>
          <w:color w:val="auto"/>
        </w:rPr>
      </w:pPr>
      <w:r>
        <w:rPr>
          <w:rFonts w:eastAsia="Times New Roman"/>
          <w:b/>
          <w:color w:val="auto"/>
        </w:rPr>
        <w:t>Kalite Kayıtları</w:t>
      </w:r>
    </w:p>
    <w:p w:rsidR="00886F97" w:rsidRDefault="003B5820">
      <w:pPr>
        <w:pStyle w:val="GvdeMetni"/>
        <w:numPr>
          <w:ilvl w:val="0"/>
          <w:numId w:val="26"/>
        </w:numPr>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 xml:space="preserve">Kalite kayıtları yazılı kayıt olarak ve elektronik ortamda saklanır. </w:t>
      </w:r>
    </w:p>
    <w:p w:rsidR="00886F97" w:rsidRDefault="003B5820">
      <w:pPr>
        <w:pStyle w:val="GvdeMetni"/>
        <w:numPr>
          <w:ilvl w:val="0"/>
          <w:numId w:val="26"/>
        </w:numPr>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İç ve Dış Tetkik Raporları, Yönetimin Gözden Geçirme Toplantı tutanakları, Kalite Performans Raporları, Kalite Yönetim Sistemi Hedefleri, Risk Analizleri, Düzeltici</w:t>
      </w:r>
      <w:r>
        <w:rPr>
          <w:rFonts w:ascii="Times New Roman" w:hAnsi="Times New Roman"/>
          <w:sz w:val="24"/>
          <w:szCs w:val="24"/>
        </w:rPr>
        <w:t xml:space="preserve"> </w:t>
      </w:r>
      <w:r>
        <w:rPr>
          <w:rFonts w:ascii="Times New Roman" w:eastAsia="Times New Roman" w:hAnsi="Times New Roman"/>
          <w:sz w:val="24"/>
          <w:szCs w:val="24"/>
        </w:rPr>
        <w:t xml:space="preserve">Faaliyetler, Uygun Olmayan Hizmetin Kontrolü vb. kayıtlar Kalite ve Akreditasyon Koordinatörlüğü tarafından muhafaza edilir. </w:t>
      </w:r>
    </w:p>
    <w:p w:rsidR="00886F97" w:rsidRDefault="003B5820">
      <w:pPr>
        <w:pStyle w:val="GvdeMetni"/>
        <w:numPr>
          <w:ilvl w:val="0"/>
          <w:numId w:val="26"/>
        </w:numPr>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Kalite kayıtları hasar veya bozulmayı en aza indirecek ve kayıpları önleyecek uygun çevre şartları sağlayan çalışma ofislerinde, tekrar kolaylıkla ulaşılıp kullanılabilecek şekilde muhafaza edilir. </w:t>
      </w:r>
    </w:p>
    <w:p w:rsidR="00886F97" w:rsidRDefault="003B5820">
      <w:pPr>
        <w:pStyle w:val="GvdeMetni"/>
        <w:numPr>
          <w:ilvl w:val="0"/>
          <w:numId w:val="26"/>
        </w:numPr>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 xml:space="preserve">Tüm Kalite Yönetim Sistemi kayıtları </w:t>
      </w:r>
      <w:r w:rsidRPr="00F437DC">
        <w:rPr>
          <w:rFonts w:ascii="Times New Roman" w:eastAsia="Times New Roman" w:hAnsi="Times New Roman"/>
          <w:sz w:val="24"/>
          <w:szCs w:val="24"/>
        </w:rPr>
        <w:t>“Kalite Kayıtları ve Kalite Kayıtlarının Saklama Süreleri Formu</w:t>
      </w:r>
      <w:r w:rsidR="00F437DC" w:rsidRPr="00F437DC">
        <w:rPr>
          <w:rFonts w:ascii="Times New Roman" w:eastAsia="Times New Roman" w:hAnsi="Times New Roman"/>
          <w:sz w:val="24"/>
          <w:szCs w:val="24"/>
        </w:rPr>
        <w:t xml:space="preserve"> </w:t>
      </w:r>
      <w:r w:rsidR="00F437DC" w:rsidRPr="00F437DC">
        <w:rPr>
          <w:rFonts w:ascii="Times New Roman" w:eastAsia="Times New Roman" w:hAnsi="Times New Roman"/>
          <w:sz w:val="24"/>
          <w:szCs w:val="24"/>
        </w:rPr>
        <w:t>(</w:t>
      </w:r>
      <w:proofErr w:type="gramStart"/>
      <w:r w:rsidR="00F437DC" w:rsidRPr="00F437DC">
        <w:rPr>
          <w:rFonts w:ascii="Times New Roman" w:eastAsia="Times New Roman" w:hAnsi="Times New Roman"/>
          <w:i/>
          <w:sz w:val="24"/>
          <w:szCs w:val="24"/>
        </w:rPr>
        <w:t>BÜKAK.FRM</w:t>
      </w:r>
      <w:proofErr w:type="gramEnd"/>
      <w:r w:rsidR="00F437DC" w:rsidRPr="00F437DC">
        <w:rPr>
          <w:rFonts w:ascii="Times New Roman" w:eastAsia="Times New Roman" w:hAnsi="Times New Roman"/>
          <w:i/>
          <w:sz w:val="24"/>
          <w:szCs w:val="24"/>
        </w:rPr>
        <w:t>.04</w:t>
      </w:r>
      <w:r w:rsidR="00F437DC" w:rsidRPr="00F437DC">
        <w:rPr>
          <w:rFonts w:ascii="Times New Roman" w:eastAsia="Times New Roman" w:hAnsi="Times New Roman"/>
          <w:sz w:val="24"/>
          <w:szCs w:val="24"/>
        </w:rPr>
        <w:t>)</w:t>
      </w:r>
      <w:r w:rsidRPr="00F437DC">
        <w:rPr>
          <w:rFonts w:ascii="Times New Roman" w:eastAsia="Times New Roman" w:hAnsi="Times New Roman"/>
          <w:sz w:val="24"/>
          <w:szCs w:val="24"/>
        </w:rPr>
        <w:t>”</w:t>
      </w:r>
      <w:proofErr w:type="spellStart"/>
      <w:r>
        <w:rPr>
          <w:rFonts w:ascii="Times New Roman" w:eastAsia="Times New Roman" w:hAnsi="Times New Roman"/>
          <w:sz w:val="24"/>
          <w:szCs w:val="24"/>
        </w:rPr>
        <w:t>nda</w:t>
      </w:r>
      <w:proofErr w:type="spellEnd"/>
      <w:r>
        <w:rPr>
          <w:rFonts w:ascii="Times New Roman" w:eastAsia="Times New Roman" w:hAnsi="Times New Roman"/>
          <w:sz w:val="24"/>
          <w:szCs w:val="24"/>
        </w:rPr>
        <w:t xml:space="preserve"> takip edilir. </w:t>
      </w:r>
    </w:p>
    <w:p w:rsidR="00886F97" w:rsidRDefault="003B5820">
      <w:pPr>
        <w:pStyle w:val="GvdeMetni"/>
        <w:numPr>
          <w:ilvl w:val="0"/>
          <w:numId w:val="26"/>
        </w:numPr>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 xml:space="preserve">Muhafaza süresi dolan Kalite Yönetim Sistemi kayıtları, yazılı bir tutanakla Katile Yönetim Temsilcisi ile Kalite ve Akreditasyon Koordinatörlüğü çalışanlarınca imha edilir. </w:t>
      </w:r>
    </w:p>
    <w:p w:rsidR="00886F97" w:rsidRDefault="003B5820">
      <w:pPr>
        <w:pStyle w:val="GvdeMetni"/>
        <w:numPr>
          <w:ilvl w:val="0"/>
          <w:numId w:val="26"/>
        </w:numPr>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Bilgisayar ortamında muhafaza edilen Kalite Yönetim Sistemi ile ilgili kayıtlar ve dokümanlar en az 6 ayda bir yedeklenerek CD/USB ortamında saklanır.</w:t>
      </w:r>
    </w:p>
    <w:p w:rsidR="00886F97" w:rsidRDefault="00886F97">
      <w:pPr>
        <w:pStyle w:val="Default"/>
        <w:spacing w:line="276" w:lineRule="auto"/>
        <w:jc w:val="both"/>
      </w:pPr>
    </w:p>
    <w:p w:rsidR="00886F97" w:rsidRDefault="003B5820">
      <w:pPr>
        <w:pStyle w:val="ListeParagraf"/>
        <w:numPr>
          <w:ilvl w:val="2"/>
          <w:numId w:val="33"/>
        </w:numPr>
        <w:tabs>
          <w:tab w:val="left" w:pos="9830"/>
        </w:tabs>
        <w:ind w:left="993" w:right="191" w:hanging="709"/>
        <w:jc w:val="both"/>
        <w:rPr>
          <w:rFonts w:ascii="Times New Roman" w:eastAsia="Times New Roman" w:hAnsi="Times New Roman"/>
          <w:b/>
          <w:sz w:val="24"/>
          <w:szCs w:val="24"/>
        </w:rPr>
      </w:pPr>
      <w:r>
        <w:rPr>
          <w:rFonts w:ascii="Times New Roman" w:eastAsia="Times New Roman" w:hAnsi="Times New Roman"/>
          <w:b/>
          <w:sz w:val="24"/>
          <w:szCs w:val="24"/>
        </w:rPr>
        <w:t>Birimlerde Bulunan Kalite Kayıtları</w:t>
      </w:r>
    </w:p>
    <w:p w:rsidR="00886F97" w:rsidRDefault="003B5820">
      <w:pPr>
        <w:pStyle w:val="Default"/>
        <w:numPr>
          <w:ilvl w:val="0"/>
          <w:numId w:val="27"/>
        </w:numPr>
        <w:spacing w:line="276" w:lineRule="auto"/>
        <w:ind w:left="284" w:hanging="284"/>
        <w:jc w:val="both"/>
        <w:rPr>
          <w:rFonts w:eastAsia="Times New Roman"/>
          <w:color w:val="auto"/>
        </w:rPr>
      </w:pPr>
      <w:r>
        <w:rPr>
          <w:rFonts w:eastAsia="Times New Roman"/>
          <w:color w:val="auto"/>
        </w:rPr>
        <w:t>Birimlerde bulunan Kalite Yönetim Sistemi dokümanları ve kayıtları, bölüm / birim sorumluları tarafından, (yıl, tarih ve/veya sıra numaralarına göre) BKYS Klasörlerinde muhafaza edilir.</w:t>
      </w:r>
    </w:p>
    <w:p w:rsidR="00886F97" w:rsidRDefault="003B5820">
      <w:pPr>
        <w:pStyle w:val="Default"/>
        <w:numPr>
          <w:ilvl w:val="0"/>
          <w:numId w:val="27"/>
        </w:numPr>
        <w:spacing w:line="276" w:lineRule="auto"/>
        <w:ind w:left="284" w:hanging="284"/>
        <w:jc w:val="both"/>
        <w:rPr>
          <w:rFonts w:eastAsia="Times New Roman"/>
          <w:color w:val="auto"/>
        </w:rPr>
      </w:pPr>
      <w:r>
        <w:rPr>
          <w:rFonts w:eastAsia="Times New Roman"/>
          <w:color w:val="auto"/>
        </w:rPr>
        <w:t xml:space="preserve">Birimler kalite kayıtlarını saklama süresi boyunca zarar görmemesi için gerekli fiziksel ve çevresel ortamı sağlayarak muhafaza ederler. </w:t>
      </w:r>
    </w:p>
    <w:p w:rsidR="00886F97" w:rsidRDefault="003B5820">
      <w:pPr>
        <w:pStyle w:val="Default"/>
        <w:numPr>
          <w:ilvl w:val="0"/>
          <w:numId w:val="27"/>
        </w:numPr>
        <w:spacing w:line="276" w:lineRule="auto"/>
        <w:ind w:left="284" w:hanging="284"/>
        <w:jc w:val="both"/>
        <w:rPr>
          <w:rFonts w:eastAsia="Times New Roman"/>
          <w:color w:val="auto"/>
        </w:rPr>
      </w:pPr>
      <w:r>
        <w:rPr>
          <w:rFonts w:eastAsia="Times New Roman"/>
          <w:color w:val="auto"/>
        </w:rPr>
        <w:t>Süresi dolan Kalite Yönetim Sistemi kayıtları imha tutanağı tutulmak suretiyle yukarıda belirtildiği şekilde imha edilirler. Kalite Yönetim Sistemi kayıtları, belirtilen süreler dışında da korunup, saklanabilir.</w:t>
      </w:r>
    </w:p>
    <w:p w:rsidR="00886F97" w:rsidRDefault="00886F97">
      <w:pPr>
        <w:pStyle w:val="Default"/>
        <w:spacing w:line="276" w:lineRule="auto"/>
        <w:jc w:val="both"/>
      </w:pPr>
    </w:p>
    <w:p w:rsidR="00886F97" w:rsidRDefault="003B5820">
      <w:pPr>
        <w:pStyle w:val="GvdeMetni"/>
        <w:numPr>
          <w:ilvl w:val="2"/>
          <w:numId w:val="33"/>
        </w:numPr>
        <w:spacing w:line="240" w:lineRule="auto"/>
        <w:ind w:left="993" w:hanging="709"/>
        <w:jc w:val="both"/>
        <w:rPr>
          <w:rFonts w:ascii="Times New Roman" w:eastAsia="Times New Roman" w:hAnsi="Times New Roman"/>
          <w:b/>
          <w:sz w:val="24"/>
          <w:szCs w:val="24"/>
        </w:rPr>
      </w:pPr>
      <w:r>
        <w:rPr>
          <w:rFonts w:ascii="Times New Roman" w:eastAsia="Times New Roman" w:hAnsi="Times New Roman"/>
          <w:b/>
          <w:sz w:val="24"/>
          <w:szCs w:val="24"/>
        </w:rPr>
        <w:t>Kurumun Faaliyetlerine Yönelik Üretilen Kayıtlar</w:t>
      </w:r>
    </w:p>
    <w:p w:rsidR="00886F97" w:rsidRDefault="003B5820">
      <w:pPr>
        <w:pStyle w:val="GvdeMetni"/>
        <w:numPr>
          <w:ilvl w:val="0"/>
          <w:numId w:val="29"/>
        </w:numPr>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Kurumsal yazışmalar, Elektronik Belge Yönetim Sistemi (EBYS) ile yapılır. EBYS kayıt ve yedekleme işlemleri Bilgi İşlem Daire Başkanlığı tarafından yürütülür.</w:t>
      </w:r>
    </w:p>
    <w:p w:rsidR="00886F97" w:rsidRDefault="003B5820">
      <w:pPr>
        <w:pStyle w:val="GvdeMetni"/>
        <w:numPr>
          <w:ilvl w:val="0"/>
          <w:numId w:val="29"/>
        </w:numPr>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Üniversitemize ait olan web siteleri, medya uygulamaları, intranet, e-posta grupları gibi elektronik ortamdaki tüm veriler Bilgi İşlem Daire Başkanlığı tarafından muhafaza edilir.</w:t>
      </w:r>
    </w:p>
    <w:p w:rsidR="00886F97" w:rsidRDefault="003B5820">
      <w:pPr>
        <w:pStyle w:val="GvdeMetni"/>
        <w:numPr>
          <w:ilvl w:val="0"/>
          <w:numId w:val="29"/>
        </w:numPr>
        <w:spacing w:after="0"/>
        <w:ind w:left="284" w:hanging="284"/>
        <w:jc w:val="both"/>
        <w:rPr>
          <w:rFonts w:ascii="Times New Roman" w:eastAsia="Times New Roman" w:hAnsi="Times New Roman"/>
          <w:sz w:val="24"/>
          <w:szCs w:val="24"/>
        </w:rPr>
      </w:pPr>
      <w:proofErr w:type="spellStart"/>
      <w:r>
        <w:rPr>
          <w:rFonts w:ascii="Times New Roman" w:eastAsia="Times New Roman" w:hAnsi="Times New Roman"/>
          <w:sz w:val="24"/>
          <w:szCs w:val="24"/>
        </w:rPr>
        <w:t>EBYS’nin</w:t>
      </w:r>
      <w:proofErr w:type="spellEnd"/>
      <w:r>
        <w:rPr>
          <w:rFonts w:ascii="Times New Roman" w:eastAsia="Times New Roman" w:hAnsi="Times New Roman"/>
          <w:sz w:val="24"/>
          <w:szCs w:val="24"/>
        </w:rPr>
        <w:t xml:space="preserve"> yanı sıra ıslak imzalı fiziksel evraklar klasörler içerisinde ilgili birimlerince muhafaza edilir. Dosya ve klasör sırtlıklarındaki tanımlamalarda “</w:t>
      </w:r>
      <w:proofErr w:type="spellStart"/>
      <w:r>
        <w:rPr>
          <w:rFonts w:ascii="Times New Roman" w:eastAsia="Times New Roman" w:hAnsi="Times New Roman"/>
          <w:sz w:val="24"/>
          <w:szCs w:val="24"/>
        </w:rPr>
        <w:t>Desimal</w:t>
      </w:r>
      <w:proofErr w:type="spellEnd"/>
      <w:r>
        <w:rPr>
          <w:rFonts w:ascii="Times New Roman" w:eastAsia="Times New Roman" w:hAnsi="Times New Roman"/>
          <w:sz w:val="24"/>
          <w:szCs w:val="24"/>
        </w:rPr>
        <w:t xml:space="preserve"> Dosya Planı” uygulanır.</w:t>
      </w:r>
    </w:p>
    <w:p w:rsidR="00886F97" w:rsidRDefault="003B5820">
      <w:pPr>
        <w:pStyle w:val="GvdeMetni"/>
        <w:numPr>
          <w:ilvl w:val="0"/>
          <w:numId w:val="29"/>
        </w:numPr>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İlgili birimlerde tutulan kayıtların tasnifi, dosyalanması, dosyalanan kayıtların muhafazası ve bakımı, ilgili birimin sorumluluğundadır. Kayıtlar, ilgili personelin kolayca erişebileceği ve ayırt edebileceği şekilde muhafaza edilir.</w:t>
      </w:r>
    </w:p>
    <w:p w:rsidR="00886F97" w:rsidRDefault="003B5820">
      <w:pPr>
        <w:pStyle w:val="GvdeMetni"/>
        <w:numPr>
          <w:ilvl w:val="0"/>
          <w:numId w:val="29"/>
        </w:numPr>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Dijital ortamda saklanan tüm kayıtların bir kopyası ilgili birim sorumlusu tarafından muhafaza edilir.</w:t>
      </w:r>
    </w:p>
    <w:p w:rsidR="00886F97" w:rsidRDefault="003B5820">
      <w:pPr>
        <w:pStyle w:val="GvdeMetni"/>
        <w:numPr>
          <w:ilvl w:val="0"/>
          <w:numId w:val="29"/>
        </w:numPr>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Üretilen kayıtlar yukarda ifade edildiği şekilde saklanır ve imha edilir.</w:t>
      </w:r>
    </w:p>
    <w:p w:rsidR="00886F97" w:rsidRDefault="00886F97">
      <w:pPr>
        <w:pStyle w:val="GvdeMetni"/>
        <w:spacing w:after="0" w:line="240" w:lineRule="auto"/>
        <w:jc w:val="both"/>
        <w:rPr>
          <w:rFonts w:ascii="Times New Roman" w:hAnsi="Times New Roman"/>
          <w:sz w:val="24"/>
          <w:szCs w:val="24"/>
        </w:rPr>
      </w:pPr>
    </w:p>
    <w:p w:rsidR="00886F97" w:rsidRDefault="00886F97">
      <w:pPr>
        <w:pStyle w:val="GvdeMetni"/>
        <w:spacing w:after="0" w:line="240" w:lineRule="auto"/>
        <w:jc w:val="both"/>
        <w:rPr>
          <w:rFonts w:ascii="Times New Roman" w:hAnsi="Times New Roman"/>
          <w:sz w:val="24"/>
          <w:szCs w:val="24"/>
        </w:rPr>
      </w:pPr>
    </w:p>
    <w:p w:rsidR="00886F97" w:rsidRDefault="00886F97">
      <w:pPr>
        <w:pStyle w:val="GvdeMetni"/>
        <w:spacing w:after="0" w:line="240" w:lineRule="auto"/>
        <w:jc w:val="both"/>
        <w:rPr>
          <w:rFonts w:ascii="Times New Roman" w:hAnsi="Times New Roman"/>
          <w:sz w:val="24"/>
          <w:szCs w:val="24"/>
        </w:rPr>
      </w:pPr>
    </w:p>
    <w:p w:rsidR="00886F97" w:rsidRDefault="00886F97">
      <w:pPr>
        <w:pStyle w:val="GvdeMetni"/>
        <w:spacing w:after="0" w:line="240" w:lineRule="auto"/>
        <w:jc w:val="both"/>
        <w:rPr>
          <w:rFonts w:ascii="Times New Roman" w:hAnsi="Times New Roman"/>
          <w:sz w:val="24"/>
          <w:szCs w:val="24"/>
        </w:rPr>
      </w:pPr>
    </w:p>
    <w:p w:rsidR="00886F97" w:rsidRDefault="00886F97">
      <w:pPr>
        <w:pStyle w:val="GvdeMetni"/>
        <w:spacing w:after="0" w:line="240" w:lineRule="auto"/>
        <w:jc w:val="both"/>
        <w:rPr>
          <w:rFonts w:ascii="Times New Roman" w:hAnsi="Times New Roman"/>
          <w:sz w:val="24"/>
          <w:szCs w:val="24"/>
        </w:rPr>
      </w:pPr>
    </w:p>
    <w:p w:rsidR="00886F97" w:rsidRDefault="00886F97">
      <w:pPr>
        <w:pStyle w:val="GvdeMetni"/>
        <w:spacing w:after="0" w:line="240" w:lineRule="auto"/>
        <w:jc w:val="both"/>
        <w:rPr>
          <w:rFonts w:ascii="Times New Roman" w:hAnsi="Times New Roman"/>
          <w:sz w:val="24"/>
          <w:szCs w:val="24"/>
        </w:rPr>
      </w:pPr>
    </w:p>
    <w:p w:rsidR="00886F97" w:rsidRDefault="003B5820">
      <w:pPr>
        <w:pStyle w:val="GvdeMetni"/>
        <w:numPr>
          <w:ilvl w:val="0"/>
          <w:numId w:val="33"/>
        </w:numPr>
        <w:ind w:left="284" w:hanging="284"/>
        <w:jc w:val="both"/>
        <w:rPr>
          <w:rFonts w:ascii="Times New Roman" w:hAnsi="Times New Roman"/>
          <w:b/>
          <w:bCs/>
          <w:sz w:val="24"/>
          <w:szCs w:val="24"/>
        </w:rPr>
      </w:pPr>
      <w:r>
        <w:rPr>
          <w:rFonts w:ascii="Times New Roman" w:hAnsi="Times New Roman"/>
          <w:b/>
          <w:sz w:val="24"/>
          <w:szCs w:val="24"/>
        </w:rPr>
        <w:lastRenderedPageBreak/>
        <w:t>KURUMSAL BİLGİ (KAYITLAR)</w:t>
      </w:r>
    </w:p>
    <w:p w:rsidR="00886F97" w:rsidRDefault="003B5820">
      <w:pPr>
        <w:pStyle w:val="GvdeMetni"/>
        <w:spacing w:after="0"/>
        <w:jc w:val="both"/>
        <w:rPr>
          <w:rFonts w:ascii="Times New Roman" w:hAnsi="Times New Roman"/>
          <w:b/>
          <w:bCs/>
          <w:sz w:val="24"/>
          <w:szCs w:val="24"/>
        </w:rPr>
      </w:pPr>
      <w:r>
        <w:rPr>
          <w:rFonts w:ascii="Times New Roman" w:hAnsi="Times New Roman"/>
          <w:sz w:val="24"/>
          <w:szCs w:val="24"/>
        </w:rPr>
        <w:t>Kayıtların Kontrolü Prosedürünün uygulanması sırasında oluşacak kayıtlar Kalite ve Akreditasyon Koordinatörlüğü ve ilgili birim sorumluları tarafından muhafaza edilir.</w:t>
      </w:r>
    </w:p>
    <w:p w:rsidR="00886F97" w:rsidRDefault="00886F97">
      <w:pPr>
        <w:pStyle w:val="GvdeMetni"/>
        <w:spacing w:after="0" w:line="240" w:lineRule="auto"/>
        <w:jc w:val="both"/>
        <w:rPr>
          <w:rFonts w:ascii="Times New Roman" w:hAnsi="Times New Roman"/>
          <w:color w:val="0066FF"/>
          <w:sz w:val="24"/>
          <w:szCs w:val="24"/>
        </w:rPr>
      </w:pPr>
    </w:p>
    <w:p w:rsidR="00886F97" w:rsidRDefault="003B5820">
      <w:pPr>
        <w:pStyle w:val="ListeParagraf"/>
        <w:numPr>
          <w:ilvl w:val="0"/>
          <w:numId w:val="33"/>
        </w:numPr>
        <w:ind w:left="284" w:hanging="284"/>
        <w:jc w:val="both"/>
        <w:rPr>
          <w:rFonts w:ascii="Times New Roman" w:eastAsia="Times New Roman" w:hAnsi="Times New Roman"/>
          <w:b/>
          <w:sz w:val="24"/>
          <w:szCs w:val="24"/>
        </w:rPr>
      </w:pPr>
      <w:r>
        <w:rPr>
          <w:rFonts w:ascii="Times New Roman" w:eastAsia="Times New Roman" w:hAnsi="Times New Roman"/>
          <w:b/>
          <w:sz w:val="24"/>
          <w:szCs w:val="24"/>
        </w:rPr>
        <w:t>İLGİLİ DOKÜMANLAR</w:t>
      </w:r>
    </w:p>
    <w:p w:rsidR="00886F97" w:rsidRDefault="00886F97">
      <w:pPr>
        <w:pStyle w:val="ListeParagraf"/>
        <w:ind w:left="284"/>
        <w:jc w:val="both"/>
        <w:rPr>
          <w:rFonts w:ascii="Times New Roman" w:eastAsia="Times New Roman" w:hAnsi="Times New Roman"/>
          <w:b/>
          <w:sz w:val="24"/>
          <w:szCs w:val="24"/>
        </w:rPr>
      </w:pPr>
    </w:p>
    <w:p w:rsidR="00886F97" w:rsidRDefault="003B5820">
      <w:pPr>
        <w:pStyle w:val="ListeParagraf"/>
        <w:numPr>
          <w:ilvl w:val="1"/>
          <w:numId w:val="33"/>
        </w:numPr>
        <w:spacing w:after="0"/>
        <w:ind w:left="567" w:hanging="425"/>
        <w:jc w:val="both"/>
        <w:rPr>
          <w:rFonts w:ascii="Times New Roman" w:eastAsia="Times New Roman" w:hAnsi="Times New Roman"/>
          <w:b/>
          <w:sz w:val="24"/>
          <w:szCs w:val="24"/>
        </w:rPr>
      </w:pPr>
      <w:r>
        <w:rPr>
          <w:rFonts w:ascii="Times New Roman" w:eastAsia="Times New Roman" w:hAnsi="Times New Roman"/>
          <w:b/>
          <w:sz w:val="24"/>
          <w:szCs w:val="24"/>
        </w:rPr>
        <w:t>İç Kaynaklı Dokümanlar</w:t>
      </w:r>
    </w:p>
    <w:p w:rsidR="00886F97" w:rsidRDefault="003B5820" w:rsidP="00D970AD">
      <w:pPr>
        <w:numPr>
          <w:ilvl w:val="0"/>
          <w:numId w:val="30"/>
        </w:numPr>
        <w:spacing w:after="0"/>
        <w:ind w:left="567" w:hanging="283"/>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Dokümante Edilmiş Bilginin Yönetimi Prosedürü</w:t>
      </w:r>
      <w:r w:rsidR="00D970AD" w:rsidRPr="00D970AD">
        <w:rPr>
          <w:rFonts w:ascii="Times New Roman" w:eastAsia="Times New Roman" w:hAnsi="Times New Roman"/>
          <w:color w:val="000000"/>
          <w:sz w:val="24"/>
          <w:szCs w:val="24"/>
        </w:rPr>
        <w:t xml:space="preserve"> </w:t>
      </w:r>
      <w:r w:rsidR="00D970AD">
        <w:rPr>
          <w:rFonts w:ascii="Times New Roman" w:eastAsia="Times New Roman" w:hAnsi="Times New Roman"/>
          <w:color w:val="000000"/>
          <w:sz w:val="24"/>
          <w:szCs w:val="24"/>
        </w:rPr>
        <w:t>(</w:t>
      </w:r>
      <w:proofErr w:type="gramStart"/>
      <w:r w:rsidR="00D970AD">
        <w:rPr>
          <w:rFonts w:ascii="Times New Roman" w:eastAsia="Times New Roman" w:hAnsi="Times New Roman"/>
          <w:color w:val="000000"/>
          <w:sz w:val="24"/>
          <w:szCs w:val="24"/>
        </w:rPr>
        <w:t>BÜ.PRSD</w:t>
      </w:r>
      <w:proofErr w:type="gramEnd"/>
      <w:r w:rsidR="00D970AD">
        <w:rPr>
          <w:rFonts w:ascii="Times New Roman" w:eastAsia="Times New Roman" w:hAnsi="Times New Roman"/>
          <w:color w:val="000000"/>
          <w:sz w:val="24"/>
          <w:szCs w:val="24"/>
        </w:rPr>
        <w:t>.01</w:t>
      </w:r>
      <w:r w:rsidR="00D970AD">
        <w:rPr>
          <w:rFonts w:ascii="Times New Roman" w:eastAsia="Times New Roman" w:hAnsi="Times New Roman"/>
          <w:color w:val="000000"/>
          <w:sz w:val="24"/>
          <w:szCs w:val="24"/>
        </w:rPr>
        <w:t>)</w:t>
      </w:r>
    </w:p>
    <w:p w:rsidR="00D970AD" w:rsidRDefault="00D970AD" w:rsidP="00D970AD">
      <w:pPr>
        <w:numPr>
          <w:ilvl w:val="0"/>
          <w:numId w:val="30"/>
        </w:numPr>
        <w:spacing w:after="0"/>
        <w:ind w:left="567" w:hanging="283"/>
        <w:jc w:val="both"/>
        <w:rPr>
          <w:rFonts w:ascii="Times New Roman" w:eastAsia="Times New Roman" w:hAnsi="Times New Roman"/>
          <w:color w:val="000000"/>
          <w:sz w:val="24"/>
          <w:szCs w:val="24"/>
        </w:rPr>
      </w:pPr>
      <w:r w:rsidRPr="00D970AD">
        <w:rPr>
          <w:rFonts w:ascii="Times New Roman" w:eastAsia="Times New Roman" w:hAnsi="Times New Roman"/>
          <w:color w:val="000000"/>
          <w:sz w:val="24"/>
          <w:szCs w:val="24"/>
        </w:rPr>
        <w:t>Belge Yönetimi ve Kurum Arşiv Sistemi Hizmet Prosedürü</w:t>
      </w:r>
      <w:r w:rsidRPr="00D970AD">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w:t>
      </w:r>
      <w:r w:rsidRPr="00D970AD">
        <w:rPr>
          <w:rFonts w:ascii="Times New Roman" w:eastAsia="Times New Roman" w:hAnsi="Times New Roman"/>
          <w:color w:val="000000"/>
          <w:sz w:val="24"/>
          <w:szCs w:val="24"/>
        </w:rPr>
        <w:t>BKAR. PRSD.001</w:t>
      </w:r>
      <w:r>
        <w:rPr>
          <w:rFonts w:ascii="Times New Roman" w:eastAsia="Times New Roman" w:hAnsi="Times New Roman"/>
          <w:color w:val="000000"/>
          <w:sz w:val="24"/>
          <w:szCs w:val="24"/>
        </w:rPr>
        <w:t>)</w:t>
      </w:r>
    </w:p>
    <w:p w:rsidR="00886F97" w:rsidRPr="00D970AD" w:rsidRDefault="003B5820">
      <w:pPr>
        <w:numPr>
          <w:ilvl w:val="0"/>
          <w:numId w:val="18"/>
        </w:numPr>
        <w:spacing w:after="0"/>
        <w:ind w:left="567" w:hanging="283"/>
        <w:jc w:val="both"/>
        <w:rPr>
          <w:rFonts w:ascii="Times New Roman" w:hAnsi="Times New Roman"/>
          <w:sz w:val="24"/>
          <w:szCs w:val="24"/>
        </w:rPr>
      </w:pPr>
      <w:r w:rsidRPr="00D970AD">
        <w:rPr>
          <w:rFonts w:ascii="Times New Roman" w:hAnsi="Times New Roman"/>
          <w:sz w:val="24"/>
          <w:szCs w:val="24"/>
        </w:rPr>
        <w:t xml:space="preserve">Doküman Ana Listesi ve Revizyon Takip </w:t>
      </w:r>
      <w:r w:rsidR="00D970AD">
        <w:rPr>
          <w:rFonts w:ascii="Times New Roman" w:hAnsi="Times New Roman"/>
          <w:sz w:val="24"/>
          <w:szCs w:val="24"/>
        </w:rPr>
        <w:t>Formu (</w:t>
      </w:r>
      <w:proofErr w:type="gramStart"/>
      <w:r w:rsidR="00D970AD">
        <w:rPr>
          <w:rFonts w:ascii="Times New Roman" w:hAnsi="Times New Roman"/>
          <w:sz w:val="24"/>
          <w:szCs w:val="24"/>
        </w:rPr>
        <w:t>BÜKAK.FRM</w:t>
      </w:r>
      <w:proofErr w:type="gramEnd"/>
      <w:r w:rsidR="00D970AD">
        <w:rPr>
          <w:rFonts w:ascii="Times New Roman" w:hAnsi="Times New Roman"/>
          <w:sz w:val="24"/>
          <w:szCs w:val="24"/>
        </w:rPr>
        <w:t>.01)</w:t>
      </w:r>
    </w:p>
    <w:p w:rsidR="00886F97" w:rsidRPr="00D970AD" w:rsidRDefault="003B5820">
      <w:pPr>
        <w:numPr>
          <w:ilvl w:val="0"/>
          <w:numId w:val="18"/>
        </w:numPr>
        <w:spacing w:after="0"/>
        <w:ind w:left="567" w:hanging="283"/>
        <w:jc w:val="both"/>
        <w:rPr>
          <w:rFonts w:ascii="Times New Roman" w:hAnsi="Times New Roman"/>
          <w:sz w:val="24"/>
          <w:szCs w:val="24"/>
        </w:rPr>
      </w:pPr>
      <w:r w:rsidRPr="00D970AD">
        <w:rPr>
          <w:rFonts w:ascii="Times New Roman" w:hAnsi="Times New Roman"/>
          <w:sz w:val="24"/>
          <w:szCs w:val="24"/>
        </w:rPr>
        <w:t>Dış Kaynaklı Doküman Listesi (</w:t>
      </w:r>
      <w:proofErr w:type="gramStart"/>
      <w:r w:rsidR="00D970AD">
        <w:rPr>
          <w:rFonts w:ascii="Times New Roman" w:hAnsi="Times New Roman"/>
          <w:sz w:val="24"/>
          <w:szCs w:val="24"/>
        </w:rPr>
        <w:t>BÜKAK.FRM</w:t>
      </w:r>
      <w:proofErr w:type="gramEnd"/>
      <w:r w:rsidR="00D970AD">
        <w:rPr>
          <w:rFonts w:ascii="Times New Roman" w:hAnsi="Times New Roman"/>
          <w:sz w:val="24"/>
          <w:szCs w:val="24"/>
        </w:rPr>
        <w:t>.03</w:t>
      </w:r>
      <w:r w:rsidRPr="00D970AD">
        <w:rPr>
          <w:rFonts w:ascii="Times New Roman" w:hAnsi="Times New Roman"/>
          <w:sz w:val="24"/>
          <w:szCs w:val="24"/>
        </w:rPr>
        <w:t>)</w:t>
      </w:r>
    </w:p>
    <w:p w:rsidR="00886F97" w:rsidRPr="00D970AD" w:rsidRDefault="003B5820">
      <w:pPr>
        <w:numPr>
          <w:ilvl w:val="0"/>
          <w:numId w:val="18"/>
        </w:numPr>
        <w:spacing w:after="0"/>
        <w:ind w:left="567" w:hanging="283"/>
        <w:jc w:val="both"/>
        <w:rPr>
          <w:rFonts w:ascii="Times New Roman" w:hAnsi="Times New Roman"/>
          <w:sz w:val="24"/>
          <w:szCs w:val="24"/>
        </w:rPr>
      </w:pPr>
      <w:r w:rsidRPr="00D970AD">
        <w:rPr>
          <w:rFonts w:ascii="Times New Roman" w:hAnsi="Times New Roman"/>
          <w:sz w:val="24"/>
          <w:szCs w:val="24"/>
        </w:rPr>
        <w:t>Kalite Kayıtları ve Kalite Kayıtlarının Saklama Süreleri Formu</w:t>
      </w:r>
      <w:r w:rsidR="00D970AD">
        <w:rPr>
          <w:rFonts w:ascii="Times New Roman" w:hAnsi="Times New Roman"/>
          <w:sz w:val="24"/>
          <w:szCs w:val="24"/>
        </w:rPr>
        <w:t xml:space="preserve"> (</w:t>
      </w:r>
      <w:proofErr w:type="gramStart"/>
      <w:r w:rsidR="00D970AD">
        <w:rPr>
          <w:rFonts w:ascii="Times New Roman" w:hAnsi="Times New Roman"/>
          <w:sz w:val="24"/>
          <w:szCs w:val="24"/>
        </w:rPr>
        <w:t>BÜKAK.FRM</w:t>
      </w:r>
      <w:proofErr w:type="gramEnd"/>
      <w:r w:rsidR="00D970AD">
        <w:rPr>
          <w:rFonts w:ascii="Times New Roman" w:hAnsi="Times New Roman"/>
          <w:sz w:val="24"/>
          <w:szCs w:val="24"/>
        </w:rPr>
        <w:t>.04)</w:t>
      </w:r>
    </w:p>
    <w:p w:rsidR="00886F97" w:rsidRDefault="00886F97">
      <w:pPr>
        <w:spacing w:after="0"/>
        <w:ind w:left="567"/>
        <w:jc w:val="both"/>
        <w:rPr>
          <w:rFonts w:ascii="Times New Roman" w:hAnsi="Times New Roman"/>
          <w:sz w:val="24"/>
          <w:szCs w:val="24"/>
          <w:highlight w:val="yellow"/>
        </w:rPr>
      </w:pPr>
    </w:p>
    <w:p w:rsidR="00886F97" w:rsidRDefault="003B5820">
      <w:pPr>
        <w:pStyle w:val="ListeParagraf"/>
        <w:numPr>
          <w:ilvl w:val="1"/>
          <w:numId w:val="33"/>
        </w:numPr>
        <w:spacing w:after="0"/>
        <w:ind w:left="567" w:hanging="425"/>
        <w:jc w:val="both"/>
        <w:rPr>
          <w:rFonts w:ascii="Times New Roman" w:eastAsia="Times New Roman" w:hAnsi="Times New Roman"/>
          <w:b/>
          <w:sz w:val="24"/>
          <w:szCs w:val="24"/>
        </w:rPr>
      </w:pPr>
      <w:r>
        <w:rPr>
          <w:rFonts w:ascii="Times New Roman" w:eastAsia="Times New Roman" w:hAnsi="Times New Roman"/>
          <w:b/>
          <w:sz w:val="24"/>
          <w:szCs w:val="24"/>
        </w:rPr>
        <w:t>Dış Kaynaklı Dokümanlar</w:t>
      </w:r>
    </w:p>
    <w:p w:rsidR="00886F97" w:rsidRDefault="003B5820">
      <w:pPr>
        <w:pStyle w:val="ListeParagraf"/>
        <w:numPr>
          <w:ilvl w:val="0"/>
          <w:numId w:val="31"/>
        </w:numPr>
        <w:spacing w:after="0"/>
        <w:ind w:left="567" w:hanging="283"/>
        <w:jc w:val="both"/>
        <w:rPr>
          <w:rFonts w:ascii="Times New Roman" w:eastAsia="Times New Roman" w:hAnsi="Times New Roman"/>
          <w:color w:val="000000"/>
          <w:sz w:val="24"/>
          <w:szCs w:val="24"/>
        </w:rPr>
      </w:pPr>
      <w:r>
        <w:rPr>
          <w:rFonts w:ascii="Times New Roman" w:hAnsi="Times New Roman"/>
          <w:sz w:val="24"/>
          <w:szCs w:val="24"/>
        </w:rPr>
        <w:t>TS EN ISO 9001:2015 madde 7.5.3 (Dokümante Edilmiş Bilginin Kontrolü)</w:t>
      </w:r>
      <w:r w:rsidR="00D970AD">
        <w:rPr>
          <w:rFonts w:ascii="Times New Roman" w:hAnsi="Times New Roman"/>
          <w:sz w:val="24"/>
          <w:szCs w:val="24"/>
        </w:rPr>
        <w:t xml:space="preserve"> (</w:t>
      </w:r>
      <w:proofErr w:type="gramStart"/>
      <w:r w:rsidR="00D970AD">
        <w:rPr>
          <w:rFonts w:ascii="Times New Roman" w:hAnsi="Times New Roman"/>
          <w:sz w:val="24"/>
          <w:szCs w:val="24"/>
        </w:rPr>
        <w:t>BÜ.DKD</w:t>
      </w:r>
      <w:proofErr w:type="gramEnd"/>
      <w:r w:rsidR="00D970AD">
        <w:rPr>
          <w:rFonts w:ascii="Times New Roman" w:hAnsi="Times New Roman"/>
          <w:sz w:val="24"/>
          <w:szCs w:val="24"/>
        </w:rPr>
        <w:t>.08)</w:t>
      </w:r>
    </w:p>
    <w:p w:rsidR="00886F97" w:rsidRPr="00D970AD" w:rsidRDefault="003B5820">
      <w:pPr>
        <w:pStyle w:val="ListeParagraf"/>
        <w:numPr>
          <w:ilvl w:val="0"/>
          <w:numId w:val="31"/>
        </w:numPr>
        <w:spacing w:after="0"/>
        <w:ind w:left="567" w:hanging="283"/>
        <w:jc w:val="both"/>
        <w:rPr>
          <w:rFonts w:ascii="Times New Roman" w:eastAsia="Times New Roman" w:hAnsi="Times New Roman"/>
          <w:color w:val="000000"/>
          <w:sz w:val="24"/>
          <w:szCs w:val="24"/>
        </w:rPr>
      </w:pPr>
      <w:r w:rsidRPr="00D970AD">
        <w:rPr>
          <w:rFonts w:ascii="Times New Roman" w:eastAsia="Times New Roman" w:hAnsi="Times New Roman"/>
          <w:color w:val="000000"/>
          <w:sz w:val="24"/>
          <w:szCs w:val="24"/>
        </w:rPr>
        <w:t>Yükseköğretim Kurumları Saklama Süreli Standart Dosya Planı</w:t>
      </w:r>
      <w:r w:rsidR="00D970AD">
        <w:rPr>
          <w:rFonts w:ascii="Times New Roman" w:eastAsia="Times New Roman" w:hAnsi="Times New Roman"/>
          <w:color w:val="000000"/>
          <w:sz w:val="24"/>
          <w:szCs w:val="24"/>
        </w:rPr>
        <w:t xml:space="preserve"> (</w:t>
      </w:r>
      <w:proofErr w:type="gramStart"/>
      <w:r w:rsidR="00D970AD">
        <w:rPr>
          <w:rFonts w:ascii="Times New Roman" w:eastAsia="Times New Roman" w:hAnsi="Times New Roman"/>
          <w:color w:val="000000"/>
          <w:sz w:val="24"/>
          <w:szCs w:val="24"/>
        </w:rPr>
        <w:t>BÜ.DKD</w:t>
      </w:r>
      <w:proofErr w:type="gramEnd"/>
      <w:r w:rsidR="00D970AD">
        <w:rPr>
          <w:rFonts w:ascii="Times New Roman" w:eastAsia="Times New Roman" w:hAnsi="Times New Roman"/>
          <w:color w:val="000000"/>
          <w:sz w:val="24"/>
          <w:szCs w:val="24"/>
        </w:rPr>
        <w:t>.10)</w:t>
      </w:r>
    </w:p>
    <w:p w:rsidR="00886F97" w:rsidRPr="00D970AD" w:rsidRDefault="003B5820">
      <w:pPr>
        <w:pStyle w:val="ListeParagraf"/>
        <w:numPr>
          <w:ilvl w:val="0"/>
          <w:numId w:val="31"/>
        </w:numPr>
        <w:spacing w:after="0"/>
        <w:ind w:left="567" w:hanging="283"/>
        <w:jc w:val="both"/>
        <w:rPr>
          <w:rFonts w:ascii="Times New Roman" w:eastAsia="Times New Roman" w:hAnsi="Times New Roman"/>
          <w:color w:val="000000"/>
          <w:sz w:val="24"/>
          <w:szCs w:val="24"/>
        </w:rPr>
      </w:pPr>
      <w:r w:rsidRPr="00D970AD">
        <w:rPr>
          <w:rFonts w:ascii="Times New Roman" w:eastAsia="Times New Roman" w:hAnsi="Times New Roman"/>
          <w:color w:val="000000"/>
          <w:sz w:val="24"/>
          <w:szCs w:val="24"/>
        </w:rPr>
        <w:t>Devlet Arşiv Hizmetleri Hakkında Yönetmelik</w:t>
      </w:r>
      <w:r w:rsidR="00D970AD">
        <w:rPr>
          <w:rFonts w:ascii="Times New Roman" w:eastAsia="Times New Roman" w:hAnsi="Times New Roman"/>
          <w:color w:val="000000"/>
          <w:sz w:val="24"/>
          <w:szCs w:val="24"/>
        </w:rPr>
        <w:t xml:space="preserve"> (</w:t>
      </w:r>
      <w:proofErr w:type="gramStart"/>
      <w:r w:rsidR="00D970AD">
        <w:rPr>
          <w:rFonts w:ascii="Times New Roman" w:eastAsia="Times New Roman" w:hAnsi="Times New Roman"/>
          <w:color w:val="000000"/>
          <w:sz w:val="24"/>
          <w:szCs w:val="24"/>
        </w:rPr>
        <w:t>BÜ.DKD</w:t>
      </w:r>
      <w:proofErr w:type="gramEnd"/>
      <w:r w:rsidR="00D970AD">
        <w:rPr>
          <w:rFonts w:ascii="Times New Roman" w:eastAsia="Times New Roman" w:hAnsi="Times New Roman"/>
          <w:color w:val="000000"/>
          <w:sz w:val="24"/>
          <w:szCs w:val="24"/>
        </w:rPr>
        <w:t>.11)</w:t>
      </w:r>
    </w:p>
    <w:p w:rsidR="00886F97" w:rsidRPr="00D970AD" w:rsidRDefault="003B5820">
      <w:pPr>
        <w:pStyle w:val="ListeParagraf"/>
        <w:numPr>
          <w:ilvl w:val="0"/>
          <w:numId w:val="31"/>
        </w:numPr>
        <w:spacing w:after="0"/>
        <w:ind w:left="567" w:hanging="283"/>
        <w:jc w:val="both"/>
        <w:rPr>
          <w:rFonts w:ascii="Times New Roman" w:eastAsia="Times New Roman" w:hAnsi="Times New Roman"/>
          <w:color w:val="000000"/>
          <w:sz w:val="24"/>
          <w:szCs w:val="24"/>
        </w:rPr>
      </w:pPr>
      <w:r w:rsidRPr="00D970AD">
        <w:rPr>
          <w:rFonts w:ascii="Times New Roman" w:eastAsia="Times New Roman" w:hAnsi="Times New Roman"/>
          <w:color w:val="000000"/>
          <w:sz w:val="24"/>
          <w:szCs w:val="24"/>
        </w:rPr>
        <w:t>Resmî Yazışmalarda Uygulanacak Esas ve Usuller Hakkındaki Yönetmelik</w:t>
      </w:r>
      <w:r w:rsidR="00D970AD">
        <w:rPr>
          <w:rFonts w:ascii="Times New Roman" w:eastAsia="Times New Roman" w:hAnsi="Times New Roman"/>
          <w:color w:val="000000"/>
          <w:sz w:val="24"/>
          <w:szCs w:val="24"/>
        </w:rPr>
        <w:t xml:space="preserve"> (</w:t>
      </w:r>
      <w:proofErr w:type="gramStart"/>
      <w:r w:rsidR="00D970AD">
        <w:rPr>
          <w:rFonts w:ascii="Times New Roman" w:eastAsia="Times New Roman" w:hAnsi="Times New Roman"/>
          <w:color w:val="000000"/>
          <w:sz w:val="24"/>
          <w:szCs w:val="24"/>
        </w:rPr>
        <w:t>BÜ.DKD</w:t>
      </w:r>
      <w:proofErr w:type="gramEnd"/>
      <w:r w:rsidR="00D970AD">
        <w:rPr>
          <w:rFonts w:ascii="Times New Roman" w:eastAsia="Times New Roman" w:hAnsi="Times New Roman"/>
          <w:color w:val="000000"/>
          <w:sz w:val="24"/>
          <w:szCs w:val="24"/>
        </w:rPr>
        <w:t>.13)</w:t>
      </w:r>
    </w:p>
    <w:p w:rsidR="00886F97" w:rsidRDefault="00886F97">
      <w:pPr>
        <w:autoSpaceDE w:val="0"/>
        <w:autoSpaceDN w:val="0"/>
        <w:adjustRightInd w:val="0"/>
        <w:spacing w:after="0" w:line="240" w:lineRule="auto"/>
        <w:rPr>
          <w:rFonts w:ascii="Times New Roman,Bold" w:hAnsi="Times New Roman,Bold" w:cs="Times New Roman,Bold"/>
          <w:b/>
          <w:bCs/>
          <w:sz w:val="24"/>
          <w:szCs w:val="24"/>
        </w:rPr>
      </w:pPr>
    </w:p>
    <w:sectPr w:rsidR="00886F97">
      <w:headerReference w:type="default" r:id="rId9"/>
      <w:footerReference w:type="default" r:id="rId10"/>
      <w:pgSz w:w="11906" w:h="16838"/>
      <w:pgMar w:top="1417" w:right="1417" w:bottom="1417" w:left="1417" w:header="283"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E1B" w:rsidRDefault="000B2E1B">
      <w:pPr>
        <w:spacing w:after="0" w:line="240" w:lineRule="auto"/>
      </w:pPr>
      <w:r>
        <w:separator/>
      </w:r>
    </w:p>
  </w:endnote>
  <w:endnote w:type="continuationSeparator" w:id="0">
    <w:p w:rsidR="000B2E1B" w:rsidRDefault="000B2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Times New Roman,Bold">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F97" w:rsidRDefault="00886F97">
    <w:pPr>
      <w:widowControl w:val="0"/>
      <w:pBdr>
        <w:top w:val="nil"/>
        <w:left w:val="nil"/>
        <w:bottom w:val="nil"/>
        <w:right w:val="nil"/>
        <w:between w:val="nil"/>
      </w:pBdr>
      <w:spacing w:after="0"/>
      <w:rPr>
        <w:color w:val="000000"/>
      </w:rPr>
    </w:pPr>
  </w:p>
  <w:tbl>
    <w:tblPr>
      <w:tblStyle w:val="TabloKlavuzu"/>
      <w:tblW w:w="9782" w:type="dxa"/>
      <w:tblInd w:w="-176" w:type="dxa"/>
      <w:tblLook w:val="04A0" w:firstRow="1" w:lastRow="0" w:firstColumn="1" w:lastColumn="0" w:noHBand="0" w:noVBand="1"/>
    </w:tblPr>
    <w:tblGrid>
      <w:gridCol w:w="3196"/>
      <w:gridCol w:w="3021"/>
      <w:gridCol w:w="3565"/>
    </w:tblGrid>
    <w:tr w:rsidR="00886F97">
      <w:trPr>
        <w:trHeight w:val="270"/>
      </w:trPr>
      <w:tc>
        <w:tcPr>
          <w:tcW w:w="3196" w:type="dxa"/>
        </w:tcPr>
        <w:p w:rsidR="00886F97" w:rsidRDefault="003B5820">
          <w:pPr>
            <w:tabs>
              <w:tab w:val="center" w:pos="4536"/>
              <w:tab w:val="right" w:pos="9072"/>
            </w:tabs>
            <w:jc w:val="center"/>
            <w:rPr>
              <w:rFonts w:ascii="Times New Roman" w:hAnsi="Times New Roman"/>
              <w:color w:val="000000"/>
            </w:rPr>
          </w:pPr>
          <w:r>
            <w:rPr>
              <w:rFonts w:ascii="Times New Roman" w:hAnsi="Times New Roman"/>
              <w:color w:val="000000"/>
            </w:rPr>
            <w:t>Hazırlayan</w:t>
          </w:r>
        </w:p>
      </w:tc>
      <w:tc>
        <w:tcPr>
          <w:tcW w:w="3021" w:type="dxa"/>
        </w:tcPr>
        <w:p w:rsidR="00886F97" w:rsidRDefault="003B5820">
          <w:pPr>
            <w:tabs>
              <w:tab w:val="center" w:pos="4536"/>
              <w:tab w:val="right" w:pos="9072"/>
            </w:tabs>
            <w:jc w:val="center"/>
            <w:rPr>
              <w:rFonts w:ascii="Times New Roman" w:hAnsi="Times New Roman"/>
              <w:color w:val="000000"/>
            </w:rPr>
          </w:pPr>
          <w:r>
            <w:rPr>
              <w:rFonts w:ascii="Times New Roman" w:hAnsi="Times New Roman"/>
              <w:color w:val="000000"/>
            </w:rPr>
            <w:t>Kontrol Eden</w:t>
          </w:r>
        </w:p>
      </w:tc>
      <w:tc>
        <w:tcPr>
          <w:tcW w:w="3565" w:type="dxa"/>
        </w:tcPr>
        <w:p w:rsidR="00886F97" w:rsidRDefault="003B5820">
          <w:pPr>
            <w:tabs>
              <w:tab w:val="center" w:pos="4536"/>
              <w:tab w:val="right" w:pos="9072"/>
            </w:tabs>
            <w:jc w:val="center"/>
            <w:rPr>
              <w:rFonts w:ascii="Times New Roman" w:hAnsi="Times New Roman"/>
              <w:color w:val="000000"/>
            </w:rPr>
          </w:pPr>
          <w:r>
            <w:rPr>
              <w:rFonts w:ascii="Times New Roman" w:hAnsi="Times New Roman"/>
              <w:color w:val="000000"/>
            </w:rPr>
            <w:t>Onaylayan</w:t>
          </w:r>
        </w:p>
      </w:tc>
    </w:tr>
    <w:tr w:rsidR="00886F97">
      <w:trPr>
        <w:trHeight w:val="740"/>
      </w:trPr>
      <w:tc>
        <w:tcPr>
          <w:tcW w:w="3196" w:type="dxa"/>
        </w:tcPr>
        <w:p w:rsidR="00886F97" w:rsidRDefault="00886F97">
          <w:pPr>
            <w:tabs>
              <w:tab w:val="center" w:pos="4536"/>
              <w:tab w:val="right" w:pos="9072"/>
            </w:tabs>
            <w:jc w:val="center"/>
            <w:rPr>
              <w:rFonts w:ascii="Times New Roman" w:hAnsi="Times New Roman"/>
              <w:color w:val="000000"/>
            </w:rPr>
          </w:pPr>
        </w:p>
      </w:tc>
      <w:tc>
        <w:tcPr>
          <w:tcW w:w="3021" w:type="dxa"/>
        </w:tcPr>
        <w:p w:rsidR="00886F97" w:rsidRDefault="00886F97">
          <w:pPr>
            <w:tabs>
              <w:tab w:val="center" w:pos="4536"/>
              <w:tab w:val="right" w:pos="9072"/>
            </w:tabs>
            <w:jc w:val="center"/>
            <w:rPr>
              <w:rFonts w:ascii="Times New Roman" w:hAnsi="Times New Roman"/>
              <w:color w:val="000000"/>
            </w:rPr>
          </w:pPr>
        </w:p>
      </w:tc>
      <w:tc>
        <w:tcPr>
          <w:tcW w:w="3565" w:type="dxa"/>
        </w:tcPr>
        <w:p w:rsidR="00886F97" w:rsidRDefault="00886F97">
          <w:pPr>
            <w:tabs>
              <w:tab w:val="center" w:pos="4536"/>
              <w:tab w:val="right" w:pos="9072"/>
            </w:tabs>
            <w:jc w:val="center"/>
            <w:rPr>
              <w:rFonts w:ascii="Times New Roman" w:hAnsi="Times New Roman"/>
              <w:color w:val="000000"/>
            </w:rPr>
          </w:pPr>
        </w:p>
      </w:tc>
    </w:tr>
  </w:tbl>
  <w:p w:rsidR="00886F97" w:rsidRDefault="00886F97">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E1B" w:rsidRDefault="000B2E1B">
      <w:pPr>
        <w:spacing w:after="0" w:line="240" w:lineRule="auto"/>
      </w:pPr>
      <w:r>
        <w:separator/>
      </w:r>
    </w:p>
  </w:footnote>
  <w:footnote w:type="continuationSeparator" w:id="0">
    <w:p w:rsidR="000B2E1B" w:rsidRDefault="000B2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F97" w:rsidRDefault="00886F97">
    <w:pPr>
      <w:widowControl w:val="0"/>
      <w:pBdr>
        <w:top w:val="nil"/>
        <w:left w:val="nil"/>
        <w:bottom w:val="nil"/>
        <w:right w:val="nil"/>
        <w:between w:val="nil"/>
      </w:pBdr>
      <w:spacing w:after="0"/>
      <w:rPr>
        <w:rFonts w:ascii="Times New Roman" w:eastAsia="Times New Roman" w:hAnsi="Times New Roman"/>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529"/>
      <w:gridCol w:w="1417"/>
      <w:gridCol w:w="1418"/>
    </w:tblGrid>
    <w:tr w:rsidR="00886F97">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886F97" w:rsidRDefault="003B5820">
          <w:pPr>
            <w:tabs>
              <w:tab w:val="center" w:pos="4536"/>
              <w:tab w:val="right" w:pos="9072"/>
            </w:tabs>
            <w:spacing w:after="0"/>
          </w:pPr>
          <w:r>
            <w:rPr>
              <w:noProof/>
            </w:rPr>
            <w:drawing>
              <wp:inline distT="0" distB="0" distL="0" distR="0">
                <wp:extent cx="647700" cy="622300"/>
                <wp:effectExtent l="19050" t="0" r="0" b="0"/>
                <wp:docPr id="1"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529" w:type="dxa"/>
          <w:vMerge w:val="restart"/>
          <w:tcBorders>
            <w:top w:val="single" w:sz="4" w:space="0" w:color="000000"/>
            <w:left w:val="single" w:sz="4" w:space="0" w:color="000000"/>
            <w:bottom w:val="single" w:sz="4" w:space="0" w:color="000000"/>
            <w:right w:val="single" w:sz="4" w:space="0" w:color="000000"/>
          </w:tcBorders>
        </w:tcPr>
        <w:p w:rsidR="00886F97" w:rsidRDefault="00886F97">
          <w:pPr>
            <w:tabs>
              <w:tab w:val="center" w:pos="4536"/>
              <w:tab w:val="right" w:pos="9072"/>
            </w:tabs>
            <w:spacing w:after="0"/>
            <w:jc w:val="center"/>
            <w:rPr>
              <w:rFonts w:ascii="Arial" w:eastAsia="Arial" w:hAnsi="Arial" w:cs="Arial"/>
              <w:color w:val="000000"/>
            </w:rPr>
          </w:pPr>
        </w:p>
        <w:p w:rsidR="00886F97" w:rsidRDefault="003B5820">
          <w:pPr>
            <w:tabs>
              <w:tab w:val="center" w:pos="4536"/>
              <w:tab w:val="right" w:pos="9072"/>
            </w:tabs>
            <w:spacing w:after="0"/>
            <w:jc w:val="center"/>
            <w:rPr>
              <w:rFonts w:ascii="Times New Roman" w:eastAsia="Arial" w:hAnsi="Times New Roman"/>
              <w:b/>
              <w:color w:val="000000"/>
              <w:sz w:val="28"/>
              <w:szCs w:val="28"/>
            </w:rPr>
          </w:pPr>
          <w:r>
            <w:rPr>
              <w:rFonts w:ascii="Times New Roman" w:eastAsia="Arial" w:hAnsi="Times New Roman"/>
              <w:b/>
              <w:color w:val="000000"/>
              <w:sz w:val="28"/>
              <w:szCs w:val="28"/>
            </w:rPr>
            <w:t>KAYITLARIN KONTROLÜ PROSEDÜRÜ</w:t>
          </w:r>
        </w:p>
      </w:tc>
      <w:tc>
        <w:tcPr>
          <w:tcW w:w="1417" w:type="dxa"/>
          <w:tcBorders>
            <w:top w:val="single" w:sz="4" w:space="0" w:color="000000"/>
            <w:left w:val="single" w:sz="4" w:space="0" w:color="000000"/>
            <w:bottom w:val="single" w:sz="4" w:space="0" w:color="000000"/>
            <w:right w:val="single" w:sz="4" w:space="0" w:color="000000"/>
          </w:tcBorders>
        </w:tcPr>
        <w:p w:rsidR="00886F97" w:rsidRDefault="003B5820">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418" w:type="dxa"/>
          <w:tcBorders>
            <w:top w:val="single" w:sz="4" w:space="0" w:color="000000"/>
            <w:left w:val="single" w:sz="4" w:space="0" w:color="000000"/>
            <w:bottom w:val="single" w:sz="4" w:space="0" w:color="000000"/>
            <w:right w:val="single" w:sz="4" w:space="0" w:color="000000"/>
          </w:tcBorders>
        </w:tcPr>
        <w:p w:rsidR="00886F97" w:rsidRDefault="003B5820">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.02</w:t>
          </w:r>
        </w:p>
      </w:tc>
    </w:tr>
    <w:tr w:rsidR="00886F9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886F97" w:rsidRDefault="00886F97">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886F97" w:rsidRDefault="00886F97">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886F97" w:rsidRDefault="003B5820">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418" w:type="dxa"/>
          <w:tcBorders>
            <w:top w:val="single" w:sz="4" w:space="0" w:color="000000"/>
            <w:left w:val="single" w:sz="4" w:space="0" w:color="000000"/>
            <w:bottom w:val="single" w:sz="4" w:space="0" w:color="000000"/>
            <w:right w:val="single" w:sz="4" w:space="0" w:color="000000"/>
          </w:tcBorders>
        </w:tcPr>
        <w:p w:rsidR="00886F97" w:rsidRDefault="003B5820">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16.01.2023</w:t>
          </w:r>
        </w:p>
      </w:tc>
    </w:tr>
    <w:tr w:rsidR="00886F9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886F97" w:rsidRDefault="00886F97">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886F97" w:rsidRDefault="00886F97">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886F97" w:rsidRDefault="003B5820">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418" w:type="dxa"/>
          <w:tcBorders>
            <w:top w:val="single" w:sz="4" w:space="0" w:color="000000"/>
            <w:left w:val="single" w:sz="4" w:space="0" w:color="000000"/>
            <w:bottom w:val="single" w:sz="4" w:space="0" w:color="000000"/>
            <w:right w:val="single" w:sz="4" w:space="0" w:color="000000"/>
          </w:tcBorders>
        </w:tcPr>
        <w:p w:rsidR="00886F97" w:rsidRDefault="003B5820">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17.11.2024</w:t>
          </w:r>
        </w:p>
      </w:tc>
    </w:tr>
    <w:tr w:rsidR="00886F9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886F97" w:rsidRDefault="00886F97">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886F97" w:rsidRDefault="00886F97">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886F97" w:rsidRDefault="003B5820">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418" w:type="dxa"/>
          <w:tcBorders>
            <w:top w:val="single" w:sz="4" w:space="0" w:color="000000"/>
            <w:left w:val="single" w:sz="4" w:space="0" w:color="000000"/>
            <w:bottom w:val="single" w:sz="4" w:space="0" w:color="000000"/>
            <w:right w:val="single" w:sz="4" w:space="0" w:color="000000"/>
          </w:tcBorders>
        </w:tcPr>
        <w:p w:rsidR="00886F97" w:rsidRDefault="003B5820">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w:t>
          </w:r>
        </w:p>
      </w:tc>
    </w:tr>
    <w:tr w:rsidR="00886F9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886F97" w:rsidRDefault="00886F97">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886F97" w:rsidRDefault="00886F97">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886F97" w:rsidRDefault="003B5820">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418" w:type="dxa"/>
          <w:tcBorders>
            <w:top w:val="single" w:sz="4" w:space="0" w:color="000000"/>
            <w:left w:val="single" w:sz="4" w:space="0" w:color="000000"/>
            <w:bottom w:val="single" w:sz="4" w:space="0" w:color="000000"/>
            <w:right w:val="single" w:sz="4" w:space="0" w:color="000000"/>
          </w:tcBorders>
        </w:tcPr>
        <w:p w:rsidR="00886F97" w:rsidRDefault="003B5820">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sidR="00245607">
            <w:rPr>
              <w:rFonts w:ascii="Times New Roman" w:eastAsia="Arial" w:hAnsi="Times New Roman"/>
              <w:noProof/>
              <w:sz w:val="18"/>
              <w:szCs w:val="18"/>
            </w:rPr>
            <w:t>5</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sidR="00245607">
            <w:rPr>
              <w:rFonts w:ascii="Times New Roman" w:eastAsia="Arial" w:hAnsi="Times New Roman"/>
              <w:noProof/>
              <w:sz w:val="18"/>
              <w:szCs w:val="18"/>
            </w:rPr>
            <w:t>5</w:t>
          </w:r>
          <w:r>
            <w:rPr>
              <w:rFonts w:ascii="Times New Roman" w:eastAsia="Arial" w:hAnsi="Times New Roman"/>
              <w:sz w:val="18"/>
              <w:szCs w:val="18"/>
            </w:rPr>
            <w:fldChar w:fldCharType="end"/>
          </w:r>
        </w:p>
      </w:tc>
    </w:tr>
  </w:tbl>
  <w:p w:rsidR="00886F97" w:rsidRDefault="00886F97">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C7284"/>
    <w:multiLevelType w:val="multilevel"/>
    <w:tmpl w:val="27F8B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46958"/>
    <w:multiLevelType w:val="multilevel"/>
    <w:tmpl w:val="5FF002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F65B8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57248A"/>
    <w:multiLevelType w:val="multilevel"/>
    <w:tmpl w:val="E1F65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3C07D3"/>
    <w:multiLevelType w:val="multilevel"/>
    <w:tmpl w:val="791222E6"/>
    <w:lvl w:ilvl="0">
      <w:start w:val="3"/>
      <w:numFmt w:val="decimal"/>
      <w:lvlText w:val="%1."/>
      <w:lvlJc w:val="left"/>
      <w:pPr>
        <w:ind w:left="360" w:hanging="360"/>
      </w:pPr>
      <w:rPr>
        <w:rFonts w:hint="default"/>
        <w:b/>
      </w:rPr>
    </w:lvl>
    <w:lvl w:ilvl="1">
      <w:start w:val="1"/>
      <w:numFmt w:val="decimal"/>
      <w:lvlText w:val="%1.%2."/>
      <w:lvlJc w:val="left"/>
      <w:pPr>
        <w:ind w:left="928" w:hanging="360"/>
      </w:pPr>
      <w:rPr>
        <w:rFonts w:hint="default"/>
        <w:b/>
        <w:color w:val="000000" w:themeColor="text1"/>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8DB3FD2"/>
    <w:multiLevelType w:val="hybridMultilevel"/>
    <w:tmpl w:val="2FDC6306"/>
    <w:lvl w:ilvl="0" w:tplc="041F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6C6A81"/>
    <w:multiLevelType w:val="hybridMultilevel"/>
    <w:tmpl w:val="380C8D12"/>
    <w:lvl w:ilvl="0" w:tplc="41DCF8B2">
      <w:numFmt w:val="bullet"/>
      <w:lvlText w:val="-"/>
      <w:lvlJc w:val="left"/>
      <w:pPr>
        <w:ind w:left="1080" w:hanging="360"/>
      </w:pPr>
      <w:rPr>
        <w:rFonts w:ascii="Times New Roman" w:eastAsia="Times New Roman"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1A543FEC"/>
    <w:multiLevelType w:val="hybridMultilevel"/>
    <w:tmpl w:val="0FB4D2D6"/>
    <w:lvl w:ilvl="0" w:tplc="700CEA5C">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2B7D1A"/>
    <w:multiLevelType w:val="hybridMultilevel"/>
    <w:tmpl w:val="78B2BD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4B08CF"/>
    <w:multiLevelType w:val="multilevel"/>
    <w:tmpl w:val="346CA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0D177F"/>
    <w:multiLevelType w:val="hybridMultilevel"/>
    <w:tmpl w:val="06D46BC6"/>
    <w:lvl w:ilvl="0" w:tplc="095431CC">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21D7913"/>
    <w:multiLevelType w:val="hybridMultilevel"/>
    <w:tmpl w:val="28EC54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22E6552"/>
    <w:multiLevelType w:val="hybridMultilevel"/>
    <w:tmpl w:val="9E86EE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3065704"/>
    <w:multiLevelType w:val="hybridMultilevel"/>
    <w:tmpl w:val="F7B0B4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8E2277B"/>
    <w:multiLevelType w:val="multilevel"/>
    <w:tmpl w:val="ADDE959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5361B95"/>
    <w:multiLevelType w:val="hybridMultilevel"/>
    <w:tmpl w:val="C032F9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DD37F04"/>
    <w:multiLevelType w:val="multilevel"/>
    <w:tmpl w:val="0C0CAB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3C80436"/>
    <w:multiLevelType w:val="multilevel"/>
    <w:tmpl w:val="8DB60C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220AEC"/>
    <w:multiLevelType w:val="hybridMultilevel"/>
    <w:tmpl w:val="B672CA3A"/>
    <w:lvl w:ilvl="0" w:tplc="9F32CA3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BA671C2"/>
    <w:multiLevelType w:val="hybridMultilevel"/>
    <w:tmpl w:val="C6CAB4D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1F56479"/>
    <w:multiLevelType w:val="multilevel"/>
    <w:tmpl w:val="900C9204"/>
    <w:lvl w:ilvl="0">
      <w:start w:val="5"/>
      <w:numFmt w:val="decimal"/>
      <w:lvlText w:val="%1."/>
      <w:lvlJc w:val="left"/>
      <w:pPr>
        <w:ind w:left="360" w:hanging="360"/>
      </w:pPr>
      <w:rPr>
        <w:rFonts w:hint="default"/>
      </w:rPr>
    </w:lvl>
    <w:lvl w:ilvl="1">
      <w:start w:val="2"/>
      <w:numFmt w:val="decimal"/>
      <w:lvlText w:val="%1.%2."/>
      <w:lvlJc w:val="left"/>
      <w:pPr>
        <w:ind w:left="565" w:hanging="360"/>
      </w:pPr>
      <w:rPr>
        <w:rFonts w:hint="default"/>
      </w:rPr>
    </w:lvl>
    <w:lvl w:ilvl="2">
      <w:start w:val="1"/>
      <w:numFmt w:val="bullet"/>
      <w:lvlText w:val=""/>
      <w:lvlJc w:val="left"/>
      <w:pPr>
        <w:ind w:left="1571" w:hanging="720"/>
      </w:pPr>
      <w:rPr>
        <w:rFonts w:ascii="Wingdings" w:hAnsi="Wingdings" w:hint="default"/>
        <w:b/>
      </w:rPr>
    </w:lvl>
    <w:lvl w:ilvl="3">
      <w:start w:val="1"/>
      <w:numFmt w:val="decimal"/>
      <w:lvlText w:val="%1.%2.%3.%4."/>
      <w:lvlJc w:val="left"/>
      <w:pPr>
        <w:ind w:left="1335" w:hanging="720"/>
      </w:pPr>
      <w:rPr>
        <w:rFonts w:hint="default"/>
      </w:rPr>
    </w:lvl>
    <w:lvl w:ilvl="4">
      <w:start w:val="1"/>
      <w:numFmt w:val="decimal"/>
      <w:lvlText w:val="%1.%2.%3.%4.%5."/>
      <w:lvlJc w:val="left"/>
      <w:pPr>
        <w:ind w:left="1900" w:hanging="1080"/>
      </w:pPr>
      <w:rPr>
        <w:rFonts w:hint="default"/>
      </w:rPr>
    </w:lvl>
    <w:lvl w:ilvl="5">
      <w:start w:val="1"/>
      <w:numFmt w:val="decimal"/>
      <w:lvlText w:val="%1.%2.%3.%4.%5.%6."/>
      <w:lvlJc w:val="left"/>
      <w:pPr>
        <w:ind w:left="2105" w:hanging="1080"/>
      </w:pPr>
      <w:rPr>
        <w:rFonts w:hint="default"/>
      </w:rPr>
    </w:lvl>
    <w:lvl w:ilvl="6">
      <w:start w:val="1"/>
      <w:numFmt w:val="decimal"/>
      <w:lvlText w:val="%1.%2.%3.%4.%5.%6.%7."/>
      <w:lvlJc w:val="left"/>
      <w:pPr>
        <w:ind w:left="2670" w:hanging="1440"/>
      </w:pPr>
      <w:rPr>
        <w:rFonts w:hint="default"/>
      </w:rPr>
    </w:lvl>
    <w:lvl w:ilvl="7">
      <w:start w:val="1"/>
      <w:numFmt w:val="decimal"/>
      <w:lvlText w:val="%1.%2.%3.%4.%5.%6.%7.%8."/>
      <w:lvlJc w:val="left"/>
      <w:pPr>
        <w:ind w:left="2875" w:hanging="1440"/>
      </w:pPr>
      <w:rPr>
        <w:rFonts w:hint="default"/>
      </w:rPr>
    </w:lvl>
    <w:lvl w:ilvl="8">
      <w:start w:val="1"/>
      <w:numFmt w:val="decimal"/>
      <w:lvlText w:val="%1.%2.%3.%4.%5.%6.%7.%8.%9."/>
      <w:lvlJc w:val="left"/>
      <w:pPr>
        <w:ind w:left="3440" w:hanging="1800"/>
      </w:pPr>
      <w:rPr>
        <w:rFonts w:hint="default"/>
      </w:rPr>
    </w:lvl>
  </w:abstractNum>
  <w:abstractNum w:abstractNumId="21" w15:restartNumberingAfterBreak="0">
    <w:nsid w:val="53FE7A2E"/>
    <w:multiLevelType w:val="multilevel"/>
    <w:tmpl w:val="72AC98D8"/>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BA632BA"/>
    <w:multiLevelType w:val="hybridMultilevel"/>
    <w:tmpl w:val="828CB0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B14CBE"/>
    <w:multiLevelType w:val="multilevel"/>
    <w:tmpl w:val="D01A0D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0C529E0"/>
    <w:multiLevelType w:val="hybridMultilevel"/>
    <w:tmpl w:val="6242FEC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4502332"/>
    <w:multiLevelType w:val="hybridMultilevel"/>
    <w:tmpl w:val="BCD4CA9A"/>
    <w:lvl w:ilvl="0" w:tplc="700CEA5C">
      <w:start w:val="2"/>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7A31B50"/>
    <w:multiLevelType w:val="multilevel"/>
    <w:tmpl w:val="13BA11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6A087307"/>
    <w:multiLevelType w:val="multilevel"/>
    <w:tmpl w:val="F53EE27A"/>
    <w:lvl w:ilvl="0">
      <w:start w:val="5"/>
      <w:numFmt w:val="decimal"/>
      <w:lvlText w:val="%1."/>
      <w:lvlJc w:val="left"/>
      <w:pPr>
        <w:ind w:left="360" w:hanging="360"/>
      </w:pPr>
      <w:rPr>
        <w:rFonts w:hint="default"/>
      </w:rPr>
    </w:lvl>
    <w:lvl w:ilvl="1">
      <w:start w:val="2"/>
      <w:numFmt w:val="decimal"/>
      <w:lvlText w:val="%1.%2."/>
      <w:lvlJc w:val="left"/>
      <w:pPr>
        <w:ind w:left="565" w:hanging="360"/>
      </w:pPr>
      <w:rPr>
        <w:rFonts w:hint="default"/>
      </w:rPr>
    </w:lvl>
    <w:lvl w:ilvl="2">
      <w:start w:val="1"/>
      <w:numFmt w:val="decimal"/>
      <w:lvlText w:val="%1.%2.%3."/>
      <w:lvlJc w:val="left"/>
      <w:pPr>
        <w:ind w:left="1571" w:hanging="720"/>
      </w:pPr>
      <w:rPr>
        <w:rFonts w:hint="default"/>
        <w:b/>
      </w:rPr>
    </w:lvl>
    <w:lvl w:ilvl="3">
      <w:start w:val="1"/>
      <w:numFmt w:val="decimal"/>
      <w:lvlText w:val="%1.%2.%3.%4."/>
      <w:lvlJc w:val="left"/>
      <w:pPr>
        <w:ind w:left="1335" w:hanging="720"/>
      </w:pPr>
      <w:rPr>
        <w:rFonts w:hint="default"/>
      </w:rPr>
    </w:lvl>
    <w:lvl w:ilvl="4">
      <w:start w:val="1"/>
      <w:numFmt w:val="decimal"/>
      <w:lvlText w:val="%1.%2.%3.%4.%5."/>
      <w:lvlJc w:val="left"/>
      <w:pPr>
        <w:ind w:left="1900" w:hanging="1080"/>
      </w:pPr>
      <w:rPr>
        <w:rFonts w:hint="default"/>
      </w:rPr>
    </w:lvl>
    <w:lvl w:ilvl="5">
      <w:start w:val="1"/>
      <w:numFmt w:val="decimal"/>
      <w:lvlText w:val="%1.%2.%3.%4.%5.%6."/>
      <w:lvlJc w:val="left"/>
      <w:pPr>
        <w:ind w:left="2105" w:hanging="1080"/>
      </w:pPr>
      <w:rPr>
        <w:rFonts w:hint="default"/>
      </w:rPr>
    </w:lvl>
    <w:lvl w:ilvl="6">
      <w:start w:val="1"/>
      <w:numFmt w:val="decimal"/>
      <w:lvlText w:val="%1.%2.%3.%4.%5.%6.%7."/>
      <w:lvlJc w:val="left"/>
      <w:pPr>
        <w:ind w:left="2670" w:hanging="1440"/>
      </w:pPr>
      <w:rPr>
        <w:rFonts w:hint="default"/>
      </w:rPr>
    </w:lvl>
    <w:lvl w:ilvl="7">
      <w:start w:val="1"/>
      <w:numFmt w:val="decimal"/>
      <w:lvlText w:val="%1.%2.%3.%4.%5.%6.%7.%8."/>
      <w:lvlJc w:val="left"/>
      <w:pPr>
        <w:ind w:left="2875" w:hanging="1440"/>
      </w:pPr>
      <w:rPr>
        <w:rFonts w:hint="default"/>
      </w:rPr>
    </w:lvl>
    <w:lvl w:ilvl="8">
      <w:start w:val="1"/>
      <w:numFmt w:val="decimal"/>
      <w:lvlText w:val="%1.%2.%3.%4.%5.%6.%7.%8.%9."/>
      <w:lvlJc w:val="left"/>
      <w:pPr>
        <w:ind w:left="3440" w:hanging="1800"/>
      </w:pPr>
      <w:rPr>
        <w:rFonts w:hint="default"/>
      </w:rPr>
    </w:lvl>
  </w:abstractNum>
  <w:abstractNum w:abstractNumId="28" w15:restartNumberingAfterBreak="0">
    <w:nsid w:val="6CED181B"/>
    <w:multiLevelType w:val="multilevel"/>
    <w:tmpl w:val="01E061AC"/>
    <w:lvl w:ilvl="0">
      <w:start w:val="5"/>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F7B0C4B"/>
    <w:multiLevelType w:val="multilevel"/>
    <w:tmpl w:val="AECEAC4E"/>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0" w15:restartNumberingAfterBreak="0">
    <w:nsid w:val="72225769"/>
    <w:multiLevelType w:val="hybridMultilevel"/>
    <w:tmpl w:val="1BF4DF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2352E41"/>
    <w:multiLevelType w:val="hybridMultilevel"/>
    <w:tmpl w:val="6E1823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8B46184"/>
    <w:multiLevelType w:val="multilevel"/>
    <w:tmpl w:val="86D2CC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32"/>
  </w:num>
  <w:num w:numId="3">
    <w:abstractNumId w:val="26"/>
  </w:num>
  <w:num w:numId="4">
    <w:abstractNumId w:val="12"/>
  </w:num>
  <w:num w:numId="5">
    <w:abstractNumId w:val="31"/>
  </w:num>
  <w:num w:numId="6">
    <w:abstractNumId w:val="2"/>
  </w:num>
  <w:num w:numId="7">
    <w:abstractNumId w:val="3"/>
  </w:num>
  <w:num w:numId="8">
    <w:abstractNumId w:val="0"/>
  </w:num>
  <w:num w:numId="9">
    <w:abstractNumId w:val="17"/>
    <w:lvlOverride w:ilvl="0">
      <w:lvl w:ilvl="0">
        <w:numFmt w:val="decimal"/>
        <w:lvlText w:val="%1."/>
        <w:lvlJc w:val="left"/>
      </w:lvl>
    </w:lvlOverride>
  </w:num>
  <w:num w:numId="10">
    <w:abstractNumId w:val="17"/>
    <w:lvlOverride w:ilvl="0">
      <w:lvl w:ilvl="0">
        <w:numFmt w:val="decimal"/>
        <w:lvlText w:val="%1."/>
        <w:lvlJc w:val="left"/>
      </w:lvl>
    </w:lvlOverride>
  </w:num>
  <w:num w:numId="11">
    <w:abstractNumId w:val="17"/>
    <w:lvlOverride w:ilvl="0">
      <w:lvl w:ilvl="0">
        <w:numFmt w:val="decimal"/>
        <w:lvlText w:val="%1."/>
        <w:lvlJc w:val="left"/>
      </w:lvl>
    </w:lvlOverride>
  </w:num>
  <w:num w:numId="12">
    <w:abstractNumId w:val="17"/>
    <w:lvlOverride w:ilvl="0">
      <w:lvl w:ilvl="0">
        <w:numFmt w:val="decimal"/>
        <w:lvlText w:val="%1."/>
        <w:lvlJc w:val="left"/>
      </w:lvl>
    </w:lvlOverride>
  </w:num>
  <w:num w:numId="13">
    <w:abstractNumId w:val="17"/>
    <w:lvlOverride w:ilvl="0">
      <w:lvl w:ilvl="0">
        <w:numFmt w:val="decimal"/>
        <w:lvlText w:val="%1."/>
        <w:lvlJc w:val="left"/>
      </w:lvl>
    </w:lvlOverride>
  </w:num>
  <w:num w:numId="14">
    <w:abstractNumId w:val="8"/>
  </w:num>
  <w:num w:numId="15">
    <w:abstractNumId w:val="9"/>
  </w:num>
  <w:num w:numId="16">
    <w:abstractNumId w:val="16"/>
  </w:num>
  <w:num w:numId="17">
    <w:abstractNumId w:val="27"/>
  </w:num>
  <w:num w:numId="18">
    <w:abstractNumId w:val="7"/>
  </w:num>
  <w:num w:numId="19">
    <w:abstractNumId w:val="29"/>
  </w:num>
  <w:num w:numId="20">
    <w:abstractNumId w:val="5"/>
  </w:num>
  <w:num w:numId="21">
    <w:abstractNumId w:val="10"/>
  </w:num>
  <w:num w:numId="22">
    <w:abstractNumId w:val="19"/>
  </w:num>
  <w:num w:numId="23">
    <w:abstractNumId w:val="25"/>
  </w:num>
  <w:num w:numId="24">
    <w:abstractNumId w:val="13"/>
  </w:num>
  <w:num w:numId="2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30"/>
  </w:num>
  <w:num w:numId="28">
    <w:abstractNumId w:val="28"/>
  </w:num>
  <w:num w:numId="29">
    <w:abstractNumId w:val="22"/>
  </w:num>
  <w:num w:numId="30">
    <w:abstractNumId w:val="14"/>
  </w:num>
  <w:num w:numId="31">
    <w:abstractNumId w:val="6"/>
  </w:num>
  <w:num w:numId="32">
    <w:abstractNumId w:val="21"/>
  </w:num>
  <w:num w:numId="33">
    <w:abstractNumId w:val="4"/>
  </w:num>
  <w:num w:numId="34">
    <w:abstractNumId w:val="23"/>
  </w:num>
  <w:num w:numId="35">
    <w:abstractNumId w:val="18"/>
  </w:num>
  <w:num w:numId="36">
    <w:abstractNumId w:val="15"/>
  </w:num>
  <w:num w:numId="37">
    <w:abstractNumId w:val="2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F97"/>
    <w:rsid w:val="000B2E1B"/>
    <w:rsid w:val="000C0CEB"/>
    <w:rsid w:val="00206347"/>
    <w:rsid w:val="00245607"/>
    <w:rsid w:val="00260935"/>
    <w:rsid w:val="002B7F33"/>
    <w:rsid w:val="0032324A"/>
    <w:rsid w:val="003B5820"/>
    <w:rsid w:val="004C55AC"/>
    <w:rsid w:val="007A34E0"/>
    <w:rsid w:val="00886F97"/>
    <w:rsid w:val="009C0E9E"/>
    <w:rsid w:val="00AA5FFB"/>
    <w:rsid w:val="00BF6026"/>
    <w:rsid w:val="00D970AD"/>
    <w:rsid w:val="00F437DC"/>
    <w:rsid w:val="00FE03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2A8545"/>
  <w15:docId w15:val="{5E27B7C7-7A46-4BF5-8267-DE028A8A9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tblPr>
      <w:tblStyleRowBandSize w:val="1"/>
      <w:tblStyleColBandSize w:val="1"/>
      <w:tblCellMar>
        <w:left w:w="23" w:type="dxa"/>
        <w:right w:w="29" w:type="dxa"/>
      </w:tblCellMar>
    </w:tblPr>
  </w:style>
  <w:style w:type="table" w:customStyle="1" w:styleId="a1">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2">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3">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4">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5">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6">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7">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8">
    <w:basedOn w:val="TableNormal0"/>
    <w:pPr>
      <w:spacing w:after="0" w:line="240" w:lineRule="auto"/>
    </w:pPr>
    <w:rPr>
      <w:color w:val="595959"/>
    </w:rPr>
    <w:tblPr>
      <w:tblStyleRowBandSize w:val="1"/>
      <w:tblStyleColBandSize w:val="1"/>
      <w:tblCellMar>
        <w:left w:w="108"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657364">
      <w:bodyDiv w:val="1"/>
      <w:marLeft w:val="0"/>
      <w:marRight w:val="0"/>
      <w:marTop w:val="0"/>
      <w:marBottom w:val="0"/>
      <w:divBdr>
        <w:top w:val="none" w:sz="0" w:space="0" w:color="auto"/>
        <w:left w:val="none" w:sz="0" w:space="0" w:color="auto"/>
        <w:bottom w:val="none" w:sz="0" w:space="0" w:color="auto"/>
        <w:right w:val="none" w:sz="0" w:space="0" w:color="auto"/>
      </w:divBdr>
    </w:div>
    <w:div w:id="755132688">
      <w:bodyDiv w:val="1"/>
      <w:marLeft w:val="0"/>
      <w:marRight w:val="0"/>
      <w:marTop w:val="0"/>
      <w:marBottom w:val="0"/>
      <w:divBdr>
        <w:top w:val="none" w:sz="0" w:space="0" w:color="auto"/>
        <w:left w:val="none" w:sz="0" w:space="0" w:color="auto"/>
        <w:bottom w:val="none" w:sz="0" w:space="0" w:color="auto"/>
        <w:right w:val="none" w:sz="0" w:space="0" w:color="auto"/>
      </w:divBdr>
    </w:div>
    <w:div w:id="1362782043">
      <w:bodyDiv w:val="1"/>
      <w:marLeft w:val="0"/>
      <w:marRight w:val="0"/>
      <w:marTop w:val="0"/>
      <w:marBottom w:val="0"/>
      <w:divBdr>
        <w:top w:val="none" w:sz="0" w:space="0" w:color="auto"/>
        <w:left w:val="none" w:sz="0" w:space="0" w:color="auto"/>
        <w:bottom w:val="none" w:sz="0" w:space="0" w:color="auto"/>
        <w:right w:val="none" w:sz="0" w:space="0" w:color="auto"/>
      </w:divBdr>
    </w:div>
    <w:div w:id="1959989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2O4Pev77fyKP4gDv9VXqqtrxg==">CgMxLjAaJQoBMBIgCh4IB0IaCg9UaW1lcyBOZXcgUm9tYW4SB0d1bmdzdWgyCGguZ2pkZ3hzMgloLjMwajB6bGw4AHIhMXBzX1FRcGoxZWs2VThGMk5uRUZyZEplM0ExclE4TWtt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6AE35E2-40D8-4A36-AE29-AF4C1AE98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1467</Words>
  <Characters>8362</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creator>DİLEK YALÇIN</dc:creator>
  <cp:lastModifiedBy>Baskent</cp:lastModifiedBy>
  <cp:revision>17</cp:revision>
  <cp:lastPrinted>2024-10-21T13:22:00Z</cp:lastPrinted>
  <dcterms:created xsi:type="dcterms:W3CDTF">2024-10-21T11:57:00Z</dcterms:created>
  <dcterms:modified xsi:type="dcterms:W3CDTF">2024-10-21T13:37:00Z</dcterms:modified>
</cp:coreProperties>
</file>