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E3AEB" w14:textId="77777777" w:rsidR="006958B6" w:rsidRDefault="007A7C6E" w:rsidP="006331E0">
      <w:pPr>
        <w:pStyle w:val="ListeParagraf"/>
        <w:numPr>
          <w:ilvl w:val="0"/>
          <w:numId w:val="6"/>
        </w:numPr>
        <w:rPr>
          <w:rStyle w:val="Gl"/>
          <w:rFonts w:ascii="Times New Roman" w:hAnsi="Times New Roman"/>
          <w:sz w:val="24"/>
        </w:rPr>
      </w:pPr>
      <w:r>
        <w:rPr>
          <w:rStyle w:val="Gl"/>
          <w:rFonts w:ascii="Times New Roman" w:hAnsi="Times New Roman"/>
          <w:sz w:val="24"/>
        </w:rPr>
        <w:t>AMAÇ</w:t>
      </w:r>
    </w:p>
    <w:p w14:paraId="72E82097" w14:textId="77777777" w:rsidR="003A5990" w:rsidRPr="003A5990" w:rsidRDefault="003A5990" w:rsidP="003A5990">
      <w:pPr>
        <w:jc w:val="both"/>
        <w:rPr>
          <w:rFonts w:ascii="Times New Roman" w:hAnsi="Times New Roman"/>
          <w:sz w:val="24"/>
          <w:szCs w:val="24"/>
        </w:rPr>
      </w:pPr>
      <w:r w:rsidRPr="003A5990">
        <w:rPr>
          <w:rFonts w:ascii="Times New Roman" w:hAnsi="Times New Roman"/>
          <w:sz w:val="24"/>
          <w:szCs w:val="24"/>
        </w:rPr>
        <w:t>Bu prosedürün amacı, Başkent Üniversitesinde yürütülen akran değerlendirme sürecinin planlanması, uygulanması, raporlanması ve izlenmesine ilişkin esasları belirlemektir. Akran değerlendirme süreci; kalite kültürünün geliştirilmesini, birimler arası öğrenme ve iyi uygulama paylaşımının desteklenmesini ve sürekli iyileştirmenin güçlendirilmesini amaçlamaktadır.</w:t>
      </w:r>
    </w:p>
    <w:p w14:paraId="763F28C5" w14:textId="77777777" w:rsidR="006958B6" w:rsidRDefault="007A7C6E" w:rsidP="006331E0">
      <w:pPr>
        <w:pStyle w:val="ListeParagraf"/>
        <w:numPr>
          <w:ilvl w:val="0"/>
          <w:numId w:val="6"/>
        </w:numPr>
        <w:rPr>
          <w:rStyle w:val="Gl"/>
          <w:rFonts w:ascii="Times New Roman" w:hAnsi="Times New Roman"/>
          <w:sz w:val="24"/>
        </w:rPr>
      </w:pPr>
      <w:r>
        <w:rPr>
          <w:rStyle w:val="Gl"/>
          <w:rFonts w:ascii="Times New Roman" w:hAnsi="Times New Roman"/>
          <w:sz w:val="24"/>
        </w:rPr>
        <w:t>KAPSAM</w:t>
      </w:r>
    </w:p>
    <w:p w14:paraId="1C2DFB4D" w14:textId="77777777" w:rsidR="005E7941" w:rsidRPr="005E7941" w:rsidRDefault="005E7941" w:rsidP="005E7941">
      <w:pPr>
        <w:pStyle w:val="Default"/>
        <w:spacing w:after="240" w:line="276" w:lineRule="auto"/>
        <w:jc w:val="both"/>
      </w:pPr>
      <w:r w:rsidRPr="005E7941">
        <w:t>Bu prosedür, Başkent Üniversitesi bünyesindeki akademik ve idari birimlerde yürütülecek akran değerlendirme faaliyetlerini kapsar.</w:t>
      </w:r>
    </w:p>
    <w:p w14:paraId="15E4197F" w14:textId="72748386" w:rsidR="006958B6" w:rsidRDefault="007A7C6E" w:rsidP="006331E0">
      <w:pPr>
        <w:pStyle w:val="ListeParagraf"/>
        <w:numPr>
          <w:ilvl w:val="0"/>
          <w:numId w:val="6"/>
        </w:numPr>
        <w:spacing w:after="0"/>
        <w:rPr>
          <w:rStyle w:val="Gl"/>
          <w:rFonts w:ascii="Times New Roman" w:hAnsi="Times New Roman"/>
          <w:sz w:val="24"/>
        </w:rPr>
      </w:pPr>
      <w:r>
        <w:rPr>
          <w:rStyle w:val="Gl"/>
          <w:rFonts w:ascii="Times New Roman" w:hAnsi="Times New Roman"/>
          <w:sz w:val="24"/>
        </w:rPr>
        <w:t>SORUMLULAR</w:t>
      </w:r>
    </w:p>
    <w:p w14:paraId="7AE69BC5" w14:textId="77777777" w:rsidR="006331E0" w:rsidRDefault="006331E0" w:rsidP="006331E0">
      <w:pPr>
        <w:pStyle w:val="ListeParagraf"/>
        <w:ind w:left="360"/>
        <w:rPr>
          <w:rStyle w:val="Gl"/>
          <w:rFonts w:ascii="Times New Roman" w:hAnsi="Times New Roman"/>
          <w:sz w:val="24"/>
        </w:rPr>
      </w:pPr>
    </w:p>
    <w:p w14:paraId="68FDC802" w14:textId="5DA0B216" w:rsidR="005E7941" w:rsidRPr="005E7941" w:rsidRDefault="005E7941" w:rsidP="00CE407D">
      <w:pPr>
        <w:pStyle w:val="ListeParagraf"/>
        <w:numPr>
          <w:ilvl w:val="1"/>
          <w:numId w:val="6"/>
        </w:numPr>
        <w:spacing w:after="0"/>
        <w:jc w:val="both"/>
        <w:rPr>
          <w:rFonts w:ascii="Times New Roman" w:eastAsia="Times New Roman" w:hAnsi="Times New Roman"/>
          <w:bCs/>
          <w:sz w:val="24"/>
          <w:szCs w:val="24"/>
        </w:rPr>
      </w:pPr>
      <w:r w:rsidRPr="005E7941">
        <w:rPr>
          <w:rFonts w:ascii="Times New Roman" w:eastAsia="Times New Roman" w:hAnsi="Times New Roman"/>
          <w:b/>
          <w:bCs/>
          <w:sz w:val="24"/>
          <w:szCs w:val="24"/>
        </w:rPr>
        <w:t>Kalite Komisyonu</w:t>
      </w:r>
      <w:r w:rsidRPr="005E7941">
        <w:rPr>
          <w:rFonts w:ascii="Times New Roman" w:eastAsia="Times New Roman" w:hAnsi="Times New Roman"/>
          <w:b/>
          <w:sz w:val="24"/>
          <w:szCs w:val="24"/>
        </w:rPr>
        <w:t xml:space="preserve">, </w:t>
      </w:r>
      <w:r w:rsidR="003A5990" w:rsidRPr="003A5990">
        <w:rPr>
          <w:rFonts w:ascii="Times New Roman" w:eastAsia="Times New Roman" w:hAnsi="Times New Roman"/>
          <w:bCs/>
          <w:sz w:val="24"/>
          <w:szCs w:val="24"/>
        </w:rPr>
        <w:t>akran değerlendirme sisteminin kurumsal düzeyde yönlendirilmesi ve değerlendirme sonuçlarının sürekli iyileştirme kapsamında ele alınmasından sorumludur.</w:t>
      </w:r>
    </w:p>
    <w:p w14:paraId="1B18B035" w14:textId="5680DA91" w:rsidR="005E7941" w:rsidRPr="005E7941" w:rsidRDefault="005E7941" w:rsidP="005E7941">
      <w:pPr>
        <w:pStyle w:val="ListeParagraf"/>
        <w:numPr>
          <w:ilvl w:val="1"/>
          <w:numId w:val="6"/>
        </w:numPr>
        <w:spacing w:after="0"/>
        <w:jc w:val="both"/>
        <w:rPr>
          <w:rFonts w:ascii="Times New Roman" w:eastAsia="Times New Roman" w:hAnsi="Times New Roman"/>
          <w:sz w:val="24"/>
          <w:szCs w:val="24"/>
        </w:rPr>
      </w:pPr>
      <w:r w:rsidRPr="005E7941">
        <w:rPr>
          <w:rFonts w:ascii="Times New Roman" w:eastAsia="Times New Roman" w:hAnsi="Times New Roman"/>
          <w:b/>
          <w:bCs/>
          <w:sz w:val="24"/>
          <w:szCs w:val="24"/>
        </w:rPr>
        <w:t>Kalite ve Akreditasyon Koordinatörlüğü</w:t>
      </w:r>
      <w:r w:rsidRPr="005E7941">
        <w:rPr>
          <w:rFonts w:ascii="Times New Roman" w:eastAsia="Times New Roman" w:hAnsi="Times New Roman"/>
          <w:sz w:val="24"/>
          <w:szCs w:val="24"/>
        </w:rPr>
        <w:t xml:space="preserve">, </w:t>
      </w:r>
      <w:r w:rsidR="003A5990" w:rsidRPr="003A5990">
        <w:rPr>
          <w:rFonts w:ascii="Times New Roman" w:eastAsia="Times New Roman" w:hAnsi="Times New Roman"/>
          <w:sz w:val="24"/>
          <w:szCs w:val="24"/>
        </w:rPr>
        <w:t>akran değerlendirme sürecinin planlanması, koordinasyonu ve izlenmesinden sorumludur.</w:t>
      </w:r>
    </w:p>
    <w:p w14:paraId="3B0CB5D0" w14:textId="468A19E3" w:rsidR="005E7941" w:rsidRPr="005E7941" w:rsidRDefault="005E7941" w:rsidP="005E7941">
      <w:pPr>
        <w:pStyle w:val="ListeParagraf"/>
        <w:numPr>
          <w:ilvl w:val="1"/>
          <w:numId w:val="6"/>
        </w:numPr>
        <w:spacing w:after="0"/>
        <w:jc w:val="both"/>
        <w:rPr>
          <w:rFonts w:ascii="Times New Roman" w:eastAsia="Times New Roman" w:hAnsi="Times New Roman"/>
          <w:sz w:val="24"/>
          <w:szCs w:val="24"/>
        </w:rPr>
      </w:pPr>
      <w:r w:rsidRPr="005E7941">
        <w:rPr>
          <w:rFonts w:ascii="Times New Roman" w:eastAsia="Times New Roman" w:hAnsi="Times New Roman"/>
          <w:b/>
          <w:bCs/>
          <w:sz w:val="24"/>
          <w:szCs w:val="24"/>
        </w:rPr>
        <w:t>Akran Değerlendirme Takımı</w:t>
      </w:r>
      <w:r w:rsidRPr="005E7941">
        <w:rPr>
          <w:rFonts w:ascii="Times New Roman" w:eastAsia="Times New Roman" w:hAnsi="Times New Roman"/>
          <w:sz w:val="24"/>
          <w:szCs w:val="24"/>
        </w:rPr>
        <w:t xml:space="preserve">, </w:t>
      </w:r>
      <w:r w:rsidR="003A5990" w:rsidRPr="003A5990">
        <w:rPr>
          <w:rFonts w:ascii="Times New Roman" w:eastAsia="Times New Roman" w:hAnsi="Times New Roman"/>
          <w:sz w:val="24"/>
          <w:szCs w:val="24"/>
        </w:rPr>
        <w:t>değerlendirme faaliyetlerinin kanıta dayalı ve gelişim odaklı olarak yürütülmesi ve raporlanmasından sorumludur.</w:t>
      </w:r>
    </w:p>
    <w:p w14:paraId="6AB2DA80" w14:textId="6B820AD9" w:rsidR="006958B6" w:rsidRPr="005E7941" w:rsidRDefault="005E7941" w:rsidP="005E7941">
      <w:pPr>
        <w:pStyle w:val="ListeParagraf"/>
        <w:numPr>
          <w:ilvl w:val="1"/>
          <w:numId w:val="6"/>
        </w:numPr>
        <w:spacing w:after="0"/>
        <w:jc w:val="both"/>
        <w:rPr>
          <w:rFonts w:ascii="Times New Roman" w:eastAsia="Times New Roman" w:hAnsi="Times New Roman"/>
          <w:sz w:val="24"/>
          <w:szCs w:val="24"/>
        </w:rPr>
      </w:pPr>
      <w:r w:rsidRPr="005E7941">
        <w:rPr>
          <w:rFonts w:ascii="Times New Roman" w:eastAsia="Times New Roman" w:hAnsi="Times New Roman"/>
          <w:b/>
          <w:bCs/>
          <w:sz w:val="24"/>
          <w:szCs w:val="24"/>
        </w:rPr>
        <w:t>Değerlendirilen Birim</w:t>
      </w:r>
      <w:r w:rsidRPr="005E7941">
        <w:rPr>
          <w:rFonts w:ascii="Times New Roman" w:eastAsia="Times New Roman" w:hAnsi="Times New Roman"/>
          <w:sz w:val="24"/>
          <w:szCs w:val="24"/>
        </w:rPr>
        <w:t xml:space="preserve">, </w:t>
      </w:r>
      <w:r w:rsidR="003A5990" w:rsidRPr="003A5990">
        <w:rPr>
          <w:rFonts w:ascii="Times New Roman" w:eastAsia="Times New Roman" w:hAnsi="Times New Roman"/>
          <w:sz w:val="24"/>
          <w:szCs w:val="24"/>
        </w:rPr>
        <w:t>değerlendirme sürecine gerekli bilgi, belge ve kanıtları sağlamak, sürece katılım göstermek ve değerlendirme sonuçlarına yönelik iyileştirme faaliyetlerini yürütmekten sorumludur.</w:t>
      </w:r>
    </w:p>
    <w:p w14:paraId="0202CC5A" w14:textId="77777777" w:rsidR="006958B6" w:rsidRDefault="006958B6">
      <w:pPr>
        <w:spacing w:after="0"/>
        <w:jc w:val="both"/>
        <w:rPr>
          <w:rFonts w:ascii="Times New Roman" w:eastAsia="Times New Roman" w:hAnsi="Times New Roman"/>
          <w:sz w:val="24"/>
          <w:szCs w:val="24"/>
        </w:rPr>
      </w:pPr>
    </w:p>
    <w:p w14:paraId="406641FB" w14:textId="7BF2CA93" w:rsidR="006958B6" w:rsidRDefault="007A7C6E">
      <w:pPr>
        <w:pStyle w:val="ListeParagraf"/>
        <w:numPr>
          <w:ilvl w:val="0"/>
          <w:numId w:val="6"/>
        </w:numPr>
        <w:rPr>
          <w:rStyle w:val="Gl"/>
          <w:rFonts w:ascii="Times New Roman" w:hAnsi="Times New Roman"/>
          <w:sz w:val="24"/>
        </w:rPr>
      </w:pPr>
      <w:r>
        <w:rPr>
          <w:rStyle w:val="Gl"/>
          <w:rFonts w:ascii="Times New Roman" w:hAnsi="Times New Roman"/>
          <w:sz w:val="24"/>
        </w:rPr>
        <w:t>TERİMLER VE TANIMLAR</w:t>
      </w:r>
    </w:p>
    <w:p w14:paraId="2C526CE7" w14:textId="77777777" w:rsidR="006331E0" w:rsidRDefault="006331E0" w:rsidP="006331E0">
      <w:pPr>
        <w:pStyle w:val="ListeParagraf"/>
        <w:ind w:left="360"/>
        <w:rPr>
          <w:rStyle w:val="Gl"/>
          <w:rFonts w:ascii="Times New Roman" w:hAnsi="Times New Roman"/>
          <w:sz w:val="24"/>
        </w:rPr>
      </w:pPr>
    </w:p>
    <w:p w14:paraId="07CEAD4C" w14:textId="07D62502" w:rsidR="006958B6" w:rsidRDefault="00F1100C">
      <w:pPr>
        <w:pStyle w:val="ListeParagraf"/>
        <w:numPr>
          <w:ilvl w:val="1"/>
          <w:numId w:val="6"/>
        </w:numPr>
        <w:spacing w:after="0"/>
        <w:jc w:val="both"/>
        <w:textAlignment w:val="baseline"/>
        <w:rPr>
          <w:rFonts w:ascii="Times New Roman" w:eastAsia="Times New Roman" w:hAnsi="Times New Roman"/>
          <w:sz w:val="24"/>
          <w:szCs w:val="24"/>
        </w:rPr>
      </w:pPr>
      <w:r w:rsidRPr="00F1100C">
        <w:rPr>
          <w:rFonts w:ascii="Times New Roman" w:eastAsia="Times New Roman" w:hAnsi="Times New Roman"/>
          <w:b/>
          <w:bCs/>
          <w:sz w:val="24"/>
          <w:szCs w:val="24"/>
        </w:rPr>
        <w:t xml:space="preserve">Akran Değerlendirme: </w:t>
      </w:r>
      <w:r w:rsidRPr="00F1100C">
        <w:rPr>
          <w:rFonts w:ascii="Times New Roman" w:eastAsia="Times New Roman" w:hAnsi="Times New Roman"/>
          <w:sz w:val="24"/>
          <w:szCs w:val="24"/>
        </w:rPr>
        <w:t>Birimlerin faaliyetlerinin önceden belirlenmiş ölçütler doğrultusunda, gelişim odaklı bir yaklaşımla, değerlendiriciler tarafından incelenmesi ve değerlendirilmesini ifade eder.</w:t>
      </w:r>
    </w:p>
    <w:p w14:paraId="1B45612D" w14:textId="78CC9B71" w:rsidR="00F1100C" w:rsidRDefault="00F1100C">
      <w:pPr>
        <w:pStyle w:val="ListeParagraf"/>
        <w:numPr>
          <w:ilvl w:val="1"/>
          <w:numId w:val="6"/>
        </w:numPr>
        <w:spacing w:after="0"/>
        <w:jc w:val="both"/>
        <w:textAlignment w:val="baseline"/>
        <w:rPr>
          <w:rFonts w:ascii="Times New Roman" w:eastAsia="Times New Roman" w:hAnsi="Times New Roman"/>
          <w:sz w:val="24"/>
          <w:szCs w:val="24"/>
        </w:rPr>
      </w:pPr>
      <w:r w:rsidRPr="00F1100C">
        <w:rPr>
          <w:rFonts w:ascii="Times New Roman" w:eastAsia="Times New Roman" w:hAnsi="Times New Roman"/>
          <w:b/>
          <w:bCs/>
          <w:sz w:val="24"/>
          <w:szCs w:val="24"/>
        </w:rPr>
        <w:t>Akran Değerlendirme Takımı:</w:t>
      </w:r>
      <w:r w:rsidRPr="00F1100C">
        <w:rPr>
          <w:rFonts w:ascii="Times New Roman" w:eastAsia="Times New Roman" w:hAnsi="Times New Roman"/>
          <w:sz w:val="24"/>
          <w:szCs w:val="24"/>
        </w:rPr>
        <w:t xml:space="preserve"> Akran değerlendirme faaliyetlerini yürütmek üzere görevlendirilen değerlendiricilerden oluşan ekibi ifade eder.</w:t>
      </w:r>
    </w:p>
    <w:p w14:paraId="5C743077" w14:textId="4F328C24" w:rsidR="00F1100C" w:rsidRDefault="00F1100C">
      <w:pPr>
        <w:pStyle w:val="ListeParagraf"/>
        <w:numPr>
          <w:ilvl w:val="1"/>
          <w:numId w:val="6"/>
        </w:numPr>
        <w:spacing w:after="0"/>
        <w:jc w:val="both"/>
        <w:textAlignment w:val="baseline"/>
        <w:rPr>
          <w:rFonts w:ascii="Times New Roman" w:eastAsia="Times New Roman" w:hAnsi="Times New Roman"/>
          <w:sz w:val="24"/>
          <w:szCs w:val="24"/>
        </w:rPr>
      </w:pPr>
      <w:r w:rsidRPr="00F1100C">
        <w:rPr>
          <w:rFonts w:ascii="Times New Roman" w:eastAsia="Times New Roman" w:hAnsi="Times New Roman"/>
          <w:b/>
          <w:bCs/>
          <w:sz w:val="24"/>
          <w:szCs w:val="24"/>
        </w:rPr>
        <w:t>Akran Değerlendirici:</w:t>
      </w:r>
      <w:r w:rsidRPr="00F1100C">
        <w:rPr>
          <w:rFonts w:ascii="Times New Roman" w:eastAsia="Times New Roman" w:hAnsi="Times New Roman"/>
          <w:sz w:val="24"/>
          <w:szCs w:val="24"/>
        </w:rPr>
        <w:t xml:space="preserve"> Akran değerlendirme faaliyetlerinde görev almak üzere görevlendirilen akademik veya idari personeli ifade eder.</w:t>
      </w:r>
    </w:p>
    <w:p w14:paraId="6137312B" w14:textId="56AE12D0" w:rsidR="00F1100C" w:rsidRDefault="00F1100C">
      <w:pPr>
        <w:pStyle w:val="ListeParagraf"/>
        <w:numPr>
          <w:ilvl w:val="1"/>
          <w:numId w:val="6"/>
        </w:numPr>
        <w:spacing w:after="0"/>
        <w:jc w:val="both"/>
        <w:textAlignment w:val="baseline"/>
        <w:rPr>
          <w:rFonts w:ascii="Times New Roman" w:eastAsia="Times New Roman" w:hAnsi="Times New Roman"/>
          <w:sz w:val="24"/>
          <w:szCs w:val="24"/>
        </w:rPr>
      </w:pPr>
      <w:r w:rsidRPr="00F1100C">
        <w:rPr>
          <w:rFonts w:ascii="Times New Roman" w:eastAsia="Times New Roman" w:hAnsi="Times New Roman"/>
          <w:b/>
          <w:bCs/>
          <w:sz w:val="24"/>
          <w:szCs w:val="24"/>
        </w:rPr>
        <w:t>Birim Öz Değerlendirme Raporu (BÖDR):</w:t>
      </w:r>
      <w:r w:rsidRPr="00F1100C">
        <w:rPr>
          <w:rFonts w:ascii="Times New Roman" w:eastAsia="Times New Roman" w:hAnsi="Times New Roman"/>
          <w:sz w:val="24"/>
          <w:szCs w:val="24"/>
        </w:rPr>
        <w:t xml:space="preserve"> Akademik ve idari birimlerin kendi faaliyetlerini değerlendirdiği iç değerlendirme raporlarını ifade eder.</w:t>
      </w:r>
    </w:p>
    <w:p w14:paraId="6F148A9B" w14:textId="47F27356" w:rsidR="00F1100C" w:rsidRDefault="00F1100C">
      <w:pPr>
        <w:pStyle w:val="ListeParagraf"/>
        <w:numPr>
          <w:ilvl w:val="1"/>
          <w:numId w:val="6"/>
        </w:numPr>
        <w:spacing w:after="0"/>
        <w:jc w:val="both"/>
        <w:textAlignment w:val="baseline"/>
        <w:rPr>
          <w:rFonts w:ascii="Times New Roman" w:eastAsia="Times New Roman" w:hAnsi="Times New Roman"/>
          <w:sz w:val="24"/>
          <w:szCs w:val="24"/>
        </w:rPr>
      </w:pPr>
      <w:r w:rsidRPr="00F1100C">
        <w:rPr>
          <w:rFonts w:ascii="Times New Roman" w:eastAsia="Times New Roman" w:hAnsi="Times New Roman"/>
          <w:b/>
          <w:bCs/>
          <w:sz w:val="24"/>
          <w:szCs w:val="24"/>
        </w:rPr>
        <w:t>Akran Değerlendirme Ön Bilgi Formu:</w:t>
      </w:r>
      <w:r w:rsidRPr="00F1100C">
        <w:rPr>
          <w:rFonts w:ascii="Times New Roman" w:eastAsia="Times New Roman" w:hAnsi="Times New Roman"/>
          <w:sz w:val="24"/>
          <w:szCs w:val="24"/>
        </w:rPr>
        <w:t xml:space="preserve"> </w:t>
      </w:r>
      <w:r w:rsidR="006331E0" w:rsidRPr="006331E0">
        <w:rPr>
          <w:rFonts w:ascii="Times New Roman" w:eastAsia="Times New Roman" w:hAnsi="Times New Roman"/>
          <w:sz w:val="24"/>
          <w:szCs w:val="24"/>
        </w:rPr>
        <w:t>Değerlendirilecek birim tarafından değerlendirme öncesinde hazırlanan ve değerlendirme sürecine ön bilgi sağlayan formu ifade eder.</w:t>
      </w:r>
    </w:p>
    <w:p w14:paraId="620229C6" w14:textId="701770C3" w:rsidR="00F1100C" w:rsidRDefault="00F1100C">
      <w:pPr>
        <w:pStyle w:val="ListeParagraf"/>
        <w:numPr>
          <w:ilvl w:val="1"/>
          <w:numId w:val="6"/>
        </w:numPr>
        <w:spacing w:after="0"/>
        <w:jc w:val="both"/>
        <w:textAlignment w:val="baseline"/>
        <w:rPr>
          <w:rFonts w:ascii="Times New Roman" w:eastAsia="Times New Roman" w:hAnsi="Times New Roman"/>
          <w:sz w:val="24"/>
          <w:szCs w:val="24"/>
        </w:rPr>
      </w:pPr>
      <w:r w:rsidRPr="00F1100C">
        <w:rPr>
          <w:rFonts w:ascii="Times New Roman" w:eastAsia="Times New Roman" w:hAnsi="Times New Roman"/>
          <w:b/>
          <w:bCs/>
          <w:sz w:val="24"/>
          <w:szCs w:val="24"/>
        </w:rPr>
        <w:t>Akran Değerlendirme Raporu:</w:t>
      </w:r>
      <w:r w:rsidRPr="00F1100C">
        <w:rPr>
          <w:rFonts w:ascii="Times New Roman" w:eastAsia="Times New Roman" w:hAnsi="Times New Roman"/>
          <w:sz w:val="24"/>
          <w:szCs w:val="24"/>
        </w:rPr>
        <w:t xml:space="preserve"> Değerlendirme sonucunda hazırlanan; güçlü yönler, iyi uygulamalar, gelişime açık alanlar ve önerilen faaliyetleri içeren raporu ifade eder.</w:t>
      </w:r>
    </w:p>
    <w:p w14:paraId="4E4DE525" w14:textId="77777777" w:rsidR="00023D56" w:rsidRPr="00023D56" w:rsidRDefault="00023D56" w:rsidP="00023D56">
      <w:pPr>
        <w:spacing w:after="0"/>
        <w:jc w:val="both"/>
        <w:textAlignment w:val="baseline"/>
        <w:rPr>
          <w:rFonts w:ascii="Times New Roman" w:eastAsia="Times New Roman" w:hAnsi="Times New Roman"/>
          <w:sz w:val="24"/>
          <w:szCs w:val="24"/>
        </w:rPr>
      </w:pPr>
    </w:p>
    <w:p w14:paraId="72D2B459" w14:textId="2B71C095" w:rsidR="00F1100C" w:rsidRDefault="00F1100C">
      <w:pPr>
        <w:pStyle w:val="ListeParagraf"/>
        <w:numPr>
          <w:ilvl w:val="1"/>
          <w:numId w:val="6"/>
        </w:numPr>
        <w:spacing w:after="0"/>
        <w:jc w:val="both"/>
        <w:textAlignment w:val="baseline"/>
        <w:rPr>
          <w:rFonts w:ascii="Times New Roman" w:eastAsia="Times New Roman" w:hAnsi="Times New Roman"/>
          <w:sz w:val="24"/>
          <w:szCs w:val="24"/>
        </w:rPr>
      </w:pPr>
      <w:r w:rsidRPr="00F1100C">
        <w:rPr>
          <w:rFonts w:ascii="Times New Roman" w:eastAsia="Times New Roman" w:hAnsi="Times New Roman"/>
          <w:b/>
          <w:bCs/>
          <w:sz w:val="24"/>
          <w:szCs w:val="24"/>
        </w:rPr>
        <w:lastRenderedPageBreak/>
        <w:t>İyileştirme Eylem Planı:</w:t>
      </w:r>
      <w:r w:rsidRPr="00F1100C">
        <w:rPr>
          <w:rFonts w:ascii="Times New Roman" w:eastAsia="Times New Roman" w:hAnsi="Times New Roman"/>
          <w:sz w:val="24"/>
          <w:szCs w:val="24"/>
        </w:rPr>
        <w:t xml:space="preserve"> Akran değerlendirme sonucunda belirlenen gelişime açık alanlara yönelik hazırlanan faaliyet planını ifade eder.</w:t>
      </w:r>
    </w:p>
    <w:p w14:paraId="45F5EE91" w14:textId="4962F750" w:rsidR="00F1100C" w:rsidRDefault="00F1100C">
      <w:pPr>
        <w:pStyle w:val="ListeParagraf"/>
        <w:numPr>
          <w:ilvl w:val="1"/>
          <w:numId w:val="6"/>
        </w:numPr>
        <w:spacing w:after="0"/>
        <w:jc w:val="both"/>
        <w:textAlignment w:val="baseline"/>
        <w:rPr>
          <w:rFonts w:ascii="Times New Roman" w:eastAsia="Times New Roman" w:hAnsi="Times New Roman"/>
          <w:sz w:val="24"/>
          <w:szCs w:val="24"/>
        </w:rPr>
      </w:pPr>
      <w:r w:rsidRPr="00F1100C">
        <w:rPr>
          <w:rFonts w:ascii="Times New Roman" w:eastAsia="Times New Roman" w:hAnsi="Times New Roman"/>
          <w:b/>
          <w:bCs/>
          <w:sz w:val="24"/>
          <w:szCs w:val="24"/>
        </w:rPr>
        <w:t>İyi Uygulama:</w:t>
      </w:r>
      <w:r w:rsidRPr="00F1100C">
        <w:rPr>
          <w:rFonts w:ascii="Times New Roman" w:eastAsia="Times New Roman" w:hAnsi="Times New Roman"/>
          <w:sz w:val="24"/>
          <w:szCs w:val="24"/>
        </w:rPr>
        <w:t xml:space="preserve"> Kurum içerisinde yaygınlaştırılabilecek nitelikte, sürdürülebilir ve katma değer oluşturan uygulamaları ifade eder.</w:t>
      </w:r>
    </w:p>
    <w:p w14:paraId="74B697E5" w14:textId="5DE3AAAB" w:rsidR="00F1100C" w:rsidRDefault="00F1100C">
      <w:pPr>
        <w:pStyle w:val="ListeParagraf"/>
        <w:numPr>
          <w:ilvl w:val="1"/>
          <w:numId w:val="6"/>
        </w:numPr>
        <w:spacing w:after="0"/>
        <w:jc w:val="both"/>
        <w:textAlignment w:val="baseline"/>
        <w:rPr>
          <w:rFonts w:ascii="Times New Roman" w:eastAsia="Times New Roman" w:hAnsi="Times New Roman"/>
          <w:sz w:val="24"/>
          <w:szCs w:val="24"/>
        </w:rPr>
      </w:pPr>
      <w:r w:rsidRPr="00F1100C">
        <w:rPr>
          <w:rFonts w:ascii="Times New Roman" w:eastAsia="Times New Roman" w:hAnsi="Times New Roman"/>
          <w:b/>
          <w:bCs/>
          <w:sz w:val="24"/>
          <w:szCs w:val="24"/>
        </w:rPr>
        <w:t>Geri Bildirim Toplantısı:</w:t>
      </w:r>
      <w:r w:rsidRPr="00F1100C">
        <w:rPr>
          <w:rFonts w:ascii="Times New Roman" w:eastAsia="Times New Roman" w:hAnsi="Times New Roman"/>
          <w:sz w:val="24"/>
          <w:szCs w:val="24"/>
        </w:rPr>
        <w:t xml:space="preserve"> Değerlendirme sürecinde elde edilen ön bulguların ilgili birim ile paylaşıldığı, gerekli açıklama ve ek bilgilerin alınmasına imkân sağlayan toplantıyı ifade eder.</w:t>
      </w:r>
    </w:p>
    <w:p w14:paraId="02174900" w14:textId="77777777" w:rsidR="00F1100C" w:rsidRPr="00F1100C" w:rsidRDefault="00F1100C" w:rsidP="00F1100C">
      <w:pPr>
        <w:spacing w:after="0"/>
        <w:jc w:val="both"/>
        <w:textAlignment w:val="baseline"/>
        <w:rPr>
          <w:rFonts w:ascii="Times New Roman" w:eastAsia="Times New Roman" w:hAnsi="Times New Roman"/>
          <w:sz w:val="24"/>
          <w:szCs w:val="24"/>
        </w:rPr>
      </w:pPr>
    </w:p>
    <w:p w14:paraId="0B66EFD3" w14:textId="77777777" w:rsidR="006958B6" w:rsidRDefault="007A7C6E" w:rsidP="00F1100C">
      <w:pPr>
        <w:pStyle w:val="ListeParagraf"/>
        <w:numPr>
          <w:ilvl w:val="0"/>
          <w:numId w:val="6"/>
        </w:numPr>
        <w:rPr>
          <w:rStyle w:val="Gl"/>
          <w:rFonts w:ascii="Times New Roman" w:hAnsi="Times New Roman"/>
          <w:sz w:val="24"/>
        </w:rPr>
      </w:pPr>
      <w:r>
        <w:rPr>
          <w:rStyle w:val="Gl"/>
          <w:rFonts w:ascii="Times New Roman" w:hAnsi="Times New Roman"/>
          <w:sz w:val="24"/>
        </w:rPr>
        <w:t>UYGULAMA</w:t>
      </w:r>
    </w:p>
    <w:p w14:paraId="5A033FAC" w14:textId="77777777" w:rsidR="006331E0" w:rsidRPr="006331E0" w:rsidRDefault="006331E0" w:rsidP="006331E0">
      <w:pPr>
        <w:jc w:val="both"/>
        <w:rPr>
          <w:rFonts w:ascii="Times New Roman" w:hAnsi="Times New Roman"/>
          <w:sz w:val="24"/>
          <w:szCs w:val="24"/>
        </w:rPr>
      </w:pPr>
      <w:r w:rsidRPr="006331E0">
        <w:rPr>
          <w:rFonts w:ascii="Times New Roman" w:hAnsi="Times New Roman"/>
          <w:sz w:val="24"/>
          <w:szCs w:val="24"/>
        </w:rPr>
        <w:t>Akran değerlendirme süreci, birimlerin faaliyet ve uygulamalarının ilgili değerlendirme ölçütleri doğrultusunda kanıta dayalı ve gelişim odaklı olarak değerlendirilmesi esasına göre yürütülür. Süreçte güçlü yönler, iyi uygulamalar ve gelişime açık alanlar belirlenerek sürekli iyileştirmeye katkı sağlanır. Uygulama sürecine ilişkin esaslar aşağıda belirtilmiştir.</w:t>
      </w:r>
    </w:p>
    <w:p w14:paraId="6516435C" w14:textId="0DEA50F0" w:rsidR="006958B6" w:rsidRDefault="00C1127B">
      <w:pPr>
        <w:pStyle w:val="ListeParagraf"/>
        <w:numPr>
          <w:ilvl w:val="1"/>
          <w:numId w:val="6"/>
        </w:numPr>
        <w:ind w:left="426" w:hanging="426"/>
        <w:rPr>
          <w:rFonts w:ascii="Times New Roman" w:hAnsi="Times New Roman"/>
          <w:b/>
          <w:bCs/>
          <w:sz w:val="24"/>
          <w:szCs w:val="24"/>
        </w:rPr>
      </w:pPr>
      <w:r w:rsidRPr="00C1127B">
        <w:rPr>
          <w:rFonts w:ascii="Times New Roman" w:hAnsi="Times New Roman"/>
          <w:b/>
          <w:bCs/>
          <w:sz w:val="24"/>
          <w:szCs w:val="24"/>
        </w:rPr>
        <w:t>Akran Değerlendirme Sisteminin Yapılanması</w:t>
      </w:r>
      <w:r>
        <w:rPr>
          <w:rFonts w:ascii="Times New Roman" w:hAnsi="Times New Roman"/>
          <w:b/>
          <w:bCs/>
          <w:sz w:val="24"/>
          <w:szCs w:val="24"/>
        </w:rPr>
        <w:t xml:space="preserve"> </w:t>
      </w:r>
    </w:p>
    <w:p w14:paraId="2C8D6CF4" w14:textId="77777777" w:rsidR="00614456" w:rsidRDefault="00F657C4" w:rsidP="00F657C4">
      <w:pPr>
        <w:jc w:val="both"/>
        <w:rPr>
          <w:rFonts w:ascii="Times New Roman" w:hAnsi="Times New Roman"/>
          <w:sz w:val="24"/>
          <w:szCs w:val="24"/>
        </w:rPr>
      </w:pPr>
      <w:r w:rsidRPr="00F657C4">
        <w:rPr>
          <w:rFonts w:ascii="Times New Roman" w:hAnsi="Times New Roman"/>
          <w:sz w:val="24"/>
          <w:szCs w:val="24"/>
        </w:rPr>
        <w:t>Akran Değerlendirme Sistemi, değerlendirme sürecinin koordineli, tarafsız ve gelişim odaklı olarak yürütülmesi esasına dayanmaktadır.</w:t>
      </w:r>
      <w:r w:rsidR="00D10751">
        <w:rPr>
          <w:rFonts w:ascii="Times New Roman" w:hAnsi="Times New Roman"/>
          <w:sz w:val="24"/>
          <w:szCs w:val="24"/>
        </w:rPr>
        <w:t xml:space="preserve"> </w:t>
      </w:r>
    </w:p>
    <w:p w14:paraId="7044796C" w14:textId="5951A756" w:rsidR="00F657C4" w:rsidRPr="00F657C4" w:rsidRDefault="00F657C4" w:rsidP="00F657C4">
      <w:pPr>
        <w:jc w:val="both"/>
        <w:rPr>
          <w:rFonts w:ascii="Times New Roman" w:hAnsi="Times New Roman"/>
          <w:sz w:val="24"/>
          <w:szCs w:val="24"/>
        </w:rPr>
      </w:pPr>
      <w:r w:rsidRPr="00F657C4">
        <w:rPr>
          <w:rFonts w:ascii="Times New Roman" w:hAnsi="Times New Roman"/>
          <w:sz w:val="24"/>
          <w:szCs w:val="24"/>
        </w:rPr>
        <w:t>Akran Değerlendirme Sistemi;</w:t>
      </w:r>
    </w:p>
    <w:p w14:paraId="0DF31F32" w14:textId="77777777" w:rsidR="00F657C4" w:rsidRPr="00F657C4" w:rsidRDefault="00F657C4" w:rsidP="00D10751">
      <w:pPr>
        <w:numPr>
          <w:ilvl w:val="0"/>
          <w:numId w:val="48"/>
        </w:numPr>
        <w:spacing w:after="0"/>
        <w:jc w:val="both"/>
        <w:rPr>
          <w:rFonts w:ascii="Times New Roman" w:hAnsi="Times New Roman"/>
          <w:sz w:val="24"/>
          <w:szCs w:val="24"/>
        </w:rPr>
      </w:pPr>
      <w:r w:rsidRPr="00F657C4">
        <w:rPr>
          <w:rFonts w:ascii="Times New Roman" w:hAnsi="Times New Roman"/>
          <w:sz w:val="24"/>
          <w:szCs w:val="24"/>
        </w:rPr>
        <w:t>Kalite Komisyonu,</w:t>
      </w:r>
    </w:p>
    <w:p w14:paraId="4300777D" w14:textId="77777777" w:rsidR="00F657C4" w:rsidRPr="00F657C4" w:rsidRDefault="00F657C4" w:rsidP="00D10751">
      <w:pPr>
        <w:numPr>
          <w:ilvl w:val="0"/>
          <w:numId w:val="48"/>
        </w:numPr>
        <w:spacing w:after="0"/>
        <w:jc w:val="both"/>
        <w:rPr>
          <w:rFonts w:ascii="Times New Roman" w:hAnsi="Times New Roman"/>
          <w:sz w:val="24"/>
          <w:szCs w:val="24"/>
        </w:rPr>
      </w:pPr>
      <w:r w:rsidRPr="00F657C4">
        <w:rPr>
          <w:rFonts w:ascii="Times New Roman" w:hAnsi="Times New Roman"/>
          <w:sz w:val="24"/>
          <w:szCs w:val="24"/>
        </w:rPr>
        <w:t>Kalite ve Akreditasyon Koordinatörlüğü,</w:t>
      </w:r>
    </w:p>
    <w:p w14:paraId="03F4C457" w14:textId="77777777" w:rsidR="00F657C4" w:rsidRPr="00F657C4" w:rsidRDefault="00F657C4" w:rsidP="00D10751">
      <w:pPr>
        <w:numPr>
          <w:ilvl w:val="0"/>
          <w:numId w:val="48"/>
        </w:numPr>
        <w:spacing w:after="0"/>
        <w:jc w:val="both"/>
        <w:rPr>
          <w:rFonts w:ascii="Times New Roman" w:hAnsi="Times New Roman"/>
          <w:sz w:val="24"/>
          <w:szCs w:val="24"/>
        </w:rPr>
      </w:pPr>
      <w:r w:rsidRPr="00F657C4">
        <w:rPr>
          <w:rFonts w:ascii="Times New Roman" w:hAnsi="Times New Roman"/>
          <w:sz w:val="24"/>
          <w:szCs w:val="24"/>
        </w:rPr>
        <w:t>Akran Değerlendirme Takımı,</w:t>
      </w:r>
    </w:p>
    <w:p w14:paraId="50CF8A82" w14:textId="2A8E8813" w:rsidR="00F657C4" w:rsidRPr="00F657C4" w:rsidRDefault="00F657C4" w:rsidP="006B041C">
      <w:pPr>
        <w:numPr>
          <w:ilvl w:val="0"/>
          <w:numId w:val="48"/>
        </w:numPr>
        <w:jc w:val="both"/>
        <w:rPr>
          <w:rFonts w:ascii="Times New Roman" w:hAnsi="Times New Roman"/>
          <w:sz w:val="24"/>
          <w:szCs w:val="24"/>
        </w:rPr>
      </w:pPr>
      <w:r w:rsidRPr="00F657C4">
        <w:rPr>
          <w:rFonts w:ascii="Times New Roman" w:hAnsi="Times New Roman"/>
          <w:sz w:val="24"/>
          <w:szCs w:val="24"/>
        </w:rPr>
        <w:t>Değerlendirilen Birim</w:t>
      </w:r>
      <w:r w:rsidR="006B041C" w:rsidRPr="006B041C">
        <w:rPr>
          <w:rFonts w:ascii="Times New Roman" w:hAnsi="Times New Roman"/>
          <w:sz w:val="24"/>
          <w:szCs w:val="24"/>
        </w:rPr>
        <w:t xml:space="preserve"> </w:t>
      </w:r>
      <w:r w:rsidRPr="00F657C4">
        <w:rPr>
          <w:rFonts w:ascii="Times New Roman" w:hAnsi="Times New Roman"/>
          <w:sz w:val="24"/>
          <w:szCs w:val="24"/>
        </w:rPr>
        <w:t>bileşenlerinden oluşmaktadır.</w:t>
      </w:r>
    </w:p>
    <w:p w14:paraId="194B3EC0" w14:textId="652B8065" w:rsidR="006958B6" w:rsidRPr="004E5F7F" w:rsidRDefault="004E5F7F" w:rsidP="00E473FC">
      <w:pPr>
        <w:pStyle w:val="ListeParagraf"/>
        <w:numPr>
          <w:ilvl w:val="1"/>
          <w:numId w:val="6"/>
        </w:numPr>
        <w:spacing w:after="0"/>
        <w:ind w:left="426" w:hanging="426"/>
        <w:jc w:val="both"/>
        <w:rPr>
          <w:rFonts w:ascii="Times New Roman" w:hAnsi="Times New Roman"/>
          <w:b/>
          <w:bCs/>
          <w:sz w:val="24"/>
          <w:szCs w:val="24"/>
        </w:rPr>
      </w:pPr>
      <w:r w:rsidRPr="004E5F7F">
        <w:rPr>
          <w:rFonts w:ascii="Times New Roman" w:hAnsi="Times New Roman"/>
          <w:b/>
          <w:bCs/>
          <w:sz w:val="24"/>
          <w:szCs w:val="24"/>
        </w:rPr>
        <w:t xml:space="preserve">Kalite Komisyonunun Görev ve Sorumlulukları </w:t>
      </w:r>
    </w:p>
    <w:p w14:paraId="24F6AA51" w14:textId="5910AF06" w:rsidR="004E5F7F" w:rsidRPr="004E5F7F" w:rsidRDefault="004E5F7F" w:rsidP="004E5F7F">
      <w:pPr>
        <w:spacing w:before="240"/>
        <w:jc w:val="both"/>
        <w:rPr>
          <w:rFonts w:ascii="Times New Roman" w:hAnsi="Times New Roman"/>
          <w:sz w:val="24"/>
          <w:szCs w:val="24"/>
        </w:rPr>
      </w:pPr>
      <w:r w:rsidRPr="004E5F7F">
        <w:rPr>
          <w:rFonts w:ascii="Times New Roman" w:hAnsi="Times New Roman"/>
          <w:sz w:val="24"/>
          <w:szCs w:val="24"/>
        </w:rPr>
        <w:t xml:space="preserve">Kalite Komisyonu, akran değerlendirme sisteminin Üniversitenin kalite </w:t>
      </w:r>
      <w:r w:rsidR="00023D56">
        <w:rPr>
          <w:rFonts w:ascii="Times New Roman" w:hAnsi="Times New Roman"/>
          <w:sz w:val="24"/>
          <w:szCs w:val="24"/>
        </w:rPr>
        <w:t>yönetim</w:t>
      </w:r>
      <w:r w:rsidRPr="004E5F7F">
        <w:rPr>
          <w:rFonts w:ascii="Times New Roman" w:hAnsi="Times New Roman"/>
          <w:sz w:val="24"/>
          <w:szCs w:val="24"/>
        </w:rPr>
        <w:t xml:space="preserve"> sistemi ve sürekli iyileştirme yaklaşımı doğrultusunda yürütülmesini kurumsal düzeyde desteklemektedir. </w:t>
      </w:r>
    </w:p>
    <w:p w14:paraId="25F0BB12" w14:textId="77777777" w:rsidR="004E5F7F" w:rsidRPr="004E5F7F" w:rsidRDefault="004E5F7F" w:rsidP="004E5F7F">
      <w:pPr>
        <w:jc w:val="both"/>
        <w:rPr>
          <w:rFonts w:ascii="Times New Roman" w:hAnsi="Times New Roman"/>
          <w:sz w:val="24"/>
          <w:szCs w:val="24"/>
        </w:rPr>
      </w:pPr>
      <w:r w:rsidRPr="004E5F7F">
        <w:rPr>
          <w:rFonts w:ascii="Times New Roman" w:hAnsi="Times New Roman"/>
          <w:sz w:val="24"/>
          <w:szCs w:val="24"/>
        </w:rPr>
        <w:t>Bu kapsamda Kalite Komisyonu;</w:t>
      </w:r>
    </w:p>
    <w:p w14:paraId="1F456C9F" w14:textId="77777777" w:rsidR="004E5F7F" w:rsidRPr="004E5F7F" w:rsidRDefault="004E5F7F" w:rsidP="004E5F7F">
      <w:pPr>
        <w:numPr>
          <w:ilvl w:val="0"/>
          <w:numId w:val="41"/>
        </w:numPr>
        <w:tabs>
          <w:tab w:val="clear" w:pos="720"/>
          <w:tab w:val="num" w:pos="284"/>
        </w:tabs>
        <w:spacing w:after="0"/>
        <w:ind w:left="284" w:hanging="284"/>
        <w:jc w:val="both"/>
        <w:rPr>
          <w:rFonts w:ascii="Times New Roman" w:hAnsi="Times New Roman"/>
          <w:sz w:val="24"/>
          <w:szCs w:val="24"/>
        </w:rPr>
      </w:pPr>
      <w:r w:rsidRPr="004E5F7F">
        <w:rPr>
          <w:rFonts w:ascii="Times New Roman" w:hAnsi="Times New Roman"/>
          <w:sz w:val="24"/>
          <w:szCs w:val="24"/>
        </w:rPr>
        <w:t>Akran değerlendirme sisteminin uygulanmasına ilişkin genel yaklaşım ve politikaları belirler.</w:t>
      </w:r>
    </w:p>
    <w:p w14:paraId="4564C363" w14:textId="77777777" w:rsidR="004E5F7F" w:rsidRPr="004E5F7F" w:rsidRDefault="004E5F7F" w:rsidP="004E5F7F">
      <w:pPr>
        <w:numPr>
          <w:ilvl w:val="0"/>
          <w:numId w:val="41"/>
        </w:numPr>
        <w:tabs>
          <w:tab w:val="clear" w:pos="720"/>
          <w:tab w:val="num" w:pos="284"/>
        </w:tabs>
        <w:spacing w:after="0"/>
        <w:ind w:left="284" w:hanging="284"/>
        <w:jc w:val="both"/>
        <w:rPr>
          <w:rFonts w:ascii="Times New Roman" w:hAnsi="Times New Roman"/>
          <w:sz w:val="24"/>
          <w:szCs w:val="24"/>
        </w:rPr>
      </w:pPr>
      <w:r w:rsidRPr="004E5F7F">
        <w:rPr>
          <w:rFonts w:ascii="Times New Roman" w:hAnsi="Times New Roman"/>
          <w:sz w:val="24"/>
          <w:szCs w:val="24"/>
        </w:rPr>
        <w:t>Akran değerlendirme sonuçlarını kurumsal düzeyde değerlendirir.</w:t>
      </w:r>
    </w:p>
    <w:p w14:paraId="45A88C93" w14:textId="77777777" w:rsidR="004E5F7F" w:rsidRPr="004E5F7F" w:rsidRDefault="004E5F7F" w:rsidP="004E5F7F">
      <w:pPr>
        <w:numPr>
          <w:ilvl w:val="0"/>
          <w:numId w:val="41"/>
        </w:numPr>
        <w:tabs>
          <w:tab w:val="clear" w:pos="720"/>
          <w:tab w:val="num" w:pos="284"/>
        </w:tabs>
        <w:spacing w:after="0"/>
        <w:ind w:left="284" w:hanging="284"/>
        <w:jc w:val="both"/>
        <w:rPr>
          <w:rFonts w:ascii="Times New Roman" w:hAnsi="Times New Roman"/>
          <w:sz w:val="24"/>
          <w:szCs w:val="24"/>
        </w:rPr>
      </w:pPr>
      <w:r w:rsidRPr="004E5F7F">
        <w:rPr>
          <w:rFonts w:ascii="Times New Roman" w:hAnsi="Times New Roman"/>
          <w:sz w:val="24"/>
          <w:szCs w:val="24"/>
        </w:rPr>
        <w:t>Akran değerlendirme sürecinde belirlenen iyi uygulamaların Üniversite genelinde yaygınlaştırılmasını destekler.</w:t>
      </w:r>
    </w:p>
    <w:p w14:paraId="6E25B48C" w14:textId="77777777" w:rsidR="004E5F7F" w:rsidRPr="004E5F7F" w:rsidRDefault="004E5F7F" w:rsidP="004E5F7F">
      <w:pPr>
        <w:numPr>
          <w:ilvl w:val="0"/>
          <w:numId w:val="41"/>
        </w:numPr>
        <w:tabs>
          <w:tab w:val="clear" w:pos="720"/>
          <w:tab w:val="num" w:pos="284"/>
        </w:tabs>
        <w:spacing w:after="0"/>
        <w:ind w:left="284" w:hanging="284"/>
        <w:jc w:val="both"/>
        <w:rPr>
          <w:rFonts w:ascii="Times New Roman" w:hAnsi="Times New Roman"/>
          <w:sz w:val="24"/>
          <w:szCs w:val="24"/>
        </w:rPr>
      </w:pPr>
      <w:r w:rsidRPr="004E5F7F">
        <w:rPr>
          <w:rFonts w:ascii="Times New Roman" w:hAnsi="Times New Roman"/>
          <w:sz w:val="24"/>
          <w:szCs w:val="24"/>
        </w:rPr>
        <w:t>Akran değerlendirme sonucunda ortaya çıkan ve kurumsal düzeyde iyileştirme gerektiren hususları değerlendirir.</w:t>
      </w:r>
    </w:p>
    <w:p w14:paraId="378C5433" w14:textId="0EE04B32" w:rsidR="004E5F7F" w:rsidRDefault="004E5F7F" w:rsidP="004E5F7F">
      <w:pPr>
        <w:numPr>
          <w:ilvl w:val="0"/>
          <w:numId w:val="41"/>
        </w:numPr>
        <w:tabs>
          <w:tab w:val="clear" w:pos="720"/>
          <w:tab w:val="num" w:pos="284"/>
        </w:tabs>
        <w:spacing w:after="0"/>
        <w:ind w:left="284" w:hanging="284"/>
        <w:jc w:val="both"/>
        <w:rPr>
          <w:rFonts w:ascii="Times New Roman" w:hAnsi="Times New Roman"/>
          <w:sz w:val="24"/>
          <w:szCs w:val="24"/>
        </w:rPr>
      </w:pPr>
      <w:r w:rsidRPr="004E5F7F">
        <w:rPr>
          <w:rFonts w:ascii="Times New Roman" w:hAnsi="Times New Roman"/>
          <w:sz w:val="24"/>
          <w:szCs w:val="24"/>
        </w:rPr>
        <w:t>Gerektiğinde akran değerlendirme sisteminin geliştirilmesine yönelik önerilerde bulunur.</w:t>
      </w:r>
    </w:p>
    <w:p w14:paraId="4DB1713D" w14:textId="77777777" w:rsidR="009C427A" w:rsidRPr="004E5F7F" w:rsidRDefault="009C427A" w:rsidP="009C427A">
      <w:pPr>
        <w:spacing w:after="0"/>
        <w:jc w:val="both"/>
        <w:rPr>
          <w:rFonts w:ascii="Times New Roman" w:hAnsi="Times New Roman"/>
          <w:sz w:val="24"/>
          <w:szCs w:val="24"/>
        </w:rPr>
      </w:pPr>
    </w:p>
    <w:p w14:paraId="10ECCC5B" w14:textId="3C2DAF59" w:rsidR="006958B6" w:rsidRDefault="006958B6">
      <w:pPr>
        <w:pStyle w:val="ListeParagraf"/>
        <w:jc w:val="both"/>
        <w:rPr>
          <w:rFonts w:ascii="Times New Roman" w:hAnsi="Times New Roman"/>
          <w:bCs/>
          <w:sz w:val="24"/>
          <w:szCs w:val="24"/>
        </w:rPr>
      </w:pPr>
    </w:p>
    <w:p w14:paraId="3FACBDDA" w14:textId="77777777" w:rsidR="00023D56" w:rsidRDefault="00023D56">
      <w:pPr>
        <w:pStyle w:val="ListeParagraf"/>
        <w:jc w:val="both"/>
        <w:rPr>
          <w:rFonts w:ascii="Times New Roman" w:hAnsi="Times New Roman"/>
          <w:bCs/>
          <w:sz w:val="24"/>
          <w:szCs w:val="24"/>
        </w:rPr>
      </w:pPr>
    </w:p>
    <w:p w14:paraId="67687621" w14:textId="314B9D6C" w:rsidR="006958B6" w:rsidRDefault="00F772DA">
      <w:pPr>
        <w:pStyle w:val="ListeParagraf"/>
        <w:numPr>
          <w:ilvl w:val="1"/>
          <w:numId w:val="6"/>
        </w:numPr>
        <w:ind w:left="426" w:hanging="426"/>
        <w:jc w:val="both"/>
        <w:rPr>
          <w:rStyle w:val="Gl"/>
          <w:rFonts w:ascii="Times New Roman" w:hAnsi="Times New Roman"/>
          <w:b w:val="0"/>
          <w:sz w:val="24"/>
          <w:szCs w:val="24"/>
        </w:rPr>
      </w:pPr>
      <w:r w:rsidRPr="00F772DA">
        <w:rPr>
          <w:rFonts w:ascii="Times New Roman" w:hAnsi="Times New Roman"/>
          <w:b/>
          <w:bCs/>
          <w:sz w:val="24"/>
          <w:szCs w:val="24"/>
        </w:rPr>
        <w:lastRenderedPageBreak/>
        <w:t>Kalite ve Akreditasyon Koordinatörlüğünün Görev ve Sorumlulukları</w:t>
      </w:r>
      <w:r>
        <w:rPr>
          <w:rFonts w:ascii="Times New Roman" w:hAnsi="Times New Roman"/>
          <w:b/>
          <w:bCs/>
          <w:sz w:val="24"/>
          <w:szCs w:val="24"/>
        </w:rPr>
        <w:t xml:space="preserve"> </w:t>
      </w:r>
    </w:p>
    <w:p w14:paraId="227EAF9C" w14:textId="77777777" w:rsidR="009C427A" w:rsidRPr="009C427A" w:rsidRDefault="009C427A" w:rsidP="009C427A">
      <w:pPr>
        <w:jc w:val="both"/>
        <w:rPr>
          <w:rFonts w:ascii="Times New Roman" w:hAnsi="Times New Roman"/>
          <w:bCs/>
          <w:sz w:val="24"/>
          <w:szCs w:val="24"/>
        </w:rPr>
      </w:pPr>
      <w:r w:rsidRPr="009C427A">
        <w:rPr>
          <w:rFonts w:ascii="Times New Roman" w:hAnsi="Times New Roman"/>
          <w:bCs/>
          <w:sz w:val="24"/>
          <w:szCs w:val="24"/>
        </w:rPr>
        <w:t>Kalite ve Akreditasyon Koordinatörlüğü, akran değerlendirme sürecinin Üniversite genelinde planlı, sistematik ve sürdürülebilir biçimde yürütülmesinin koordinasyonundan sorumludur.</w:t>
      </w:r>
    </w:p>
    <w:p w14:paraId="721289AA" w14:textId="77777777" w:rsidR="00F772DA" w:rsidRPr="00F772DA" w:rsidRDefault="00F772DA" w:rsidP="00F772DA">
      <w:pPr>
        <w:jc w:val="both"/>
        <w:rPr>
          <w:rFonts w:ascii="Times New Roman" w:hAnsi="Times New Roman"/>
          <w:bCs/>
          <w:sz w:val="24"/>
          <w:szCs w:val="24"/>
        </w:rPr>
      </w:pPr>
      <w:r w:rsidRPr="00F772DA">
        <w:rPr>
          <w:rFonts w:ascii="Times New Roman" w:hAnsi="Times New Roman"/>
          <w:bCs/>
          <w:sz w:val="24"/>
          <w:szCs w:val="24"/>
        </w:rPr>
        <w:t>Kalite ve Akreditasyon Koordinatörlüğü;</w:t>
      </w:r>
    </w:p>
    <w:p w14:paraId="4C384301" w14:textId="77777777" w:rsidR="00F772DA" w:rsidRPr="00F772DA" w:rsidRDefault="00F772DA" w:rsidP="00F772DA">
      <w:pPr>
        <w:pStyle w:val="ListeParagraf"/>
        <w:numPr>
          <w:ilvl w:val="0"/>
          <w:numId w:val="42"/>
        </w:numPr>
        <w:tabs>
          <w:tab w:val="clear" w:pos="720"/>
          <w:tab w:val="num" w:pos="284"/>
        </w:tabs>
        <w:ind w:left="284" w:hanging="284"/>
        <w:jc w:val="both"/>
        <w:rPr>
          <w:rFonts w:ascii="Times New Roman" w:hAnsi="Times New Roman"/>
          <w:bCs/>
          <w:sz w:val="24"/>
          <w:szCs w:val="24"/>
        </w:rPr>
      </w:pPr>
      <w:r w:rsidRPr="00F772DA">
        <w:rPr>
          <w:rFonts w:ascii="Times New Roman" w:hAnsi="Times New Roman"/>
          <w:bCs/>
          <w:sz w:val="24"/>
          <w:szCs w:val="24"/>
        </w:rPr>
        <w:t>Akran değerlendirme faaliyetlerinin koordinasyonunu sağlar.</w:t>
      </w:r>
    </w:p>
    <w:p w14:paraId="256F6E22" w14:textId="77777777" w:rsidR="00F772DA" w:rsidRPr="00F772DA" w:rsidRDefault="00F772DA" w:rsidP="00F772DA">
      <w:pPr>
        <w:pStyle w:val="ListeParagraf"/>
        <w:numPr>
          <w:ilvl w:val="0"/>
          <w:numId w:val="42"/>
        </w:numPr>
        <w:tabs>
          <w:tab w:val="clear" w:pos="720"/>
          <w:tab w:val="num" w:pos="284"/>
        </w:tabs>
        <w:ind w:left="284" w:hanging="284"/>
        <w:jc w:val="both"/>
        <w:rPr>
          <w:rFonts w:ascii="Times New Roman" w:hAnsi="Times New Roman"/>
          <w:bCs/>
          <w:sz w:val="24"/>
          <w:szCs w:val="24"/>
        </w:rPr>
      </w:pPr>
      <w:r w:rsidRPr="00F772DA">
        <w:rPr>
          <w:rFonts w:ascii="Times New Roman" w:hAnsi="Times New Roman"/>
          <w:bCs/>
          <w:sz w:val="24"/>
          <w:szCs w:val="24"/>
        </w:rPr>
        <w:t>Yıllık Akran Değerlendirme Planını hazırlar ve uygulanmasını koordine eder.</w:t>
      </w:r>
    </w:p>
    <w:p w14:paraId="3EE0CFFD" w14:textId="77777777" w:rsidR="00F772DA" w:rsidRPr="00F772DA" w:rsidRDefault="00F772DA" w:rsidP="00F772DA">
      <w:pPr>
        <w:pStyle w:val="ListeParagraf"/>
        <w:numPr>
          <w:ilvl w:val="0"/>
          <w:numId w:val="42"/>
        </w:numPr>
        <w:tabs>
          <w:tab w:val="clear" w:pos="720"/>
          <w:tab w:val="num" w:pos="284"/>
        </w:tabs>
        <w:ind w:left="284" w:hanging="284"/>
        <w:jc w:val="both"/>
        <w:rPr>
          <w:rFonts w:ascii="Times New Roman" w:hAnsi="Times New Roman"/>
          <w:bCs/>
          <w:sz w:val="24"/>
          <w:szCs w:val="24"/>
        </w:rPr>
      </w:pPr>
      <w:r w:rsidRPr="00F772DA">
        <w:rPr>
          <w:rFonts w:ascii="Times New Roman" w:hAnsi="Times New Roman"/>
          <w:bCs/>
          <w:sz w:val="24"/>
          <w:szCs w:val="24"/>
        </w:rPr>
        <w:t>Akran Değerlendirici Havuzunu oluşturur ve günceller.</w:t>
      </w:r>
    </w:p>
    <w:p w14:paraId="5197FB3E" w14:textId="77777777" w:rsidR="00F772DA" w:rsidRPr="00F772DA" w:rsidRDefault="00F772DA" w:rsidP="00F772DA">
      <w:pPr>
        <w:pStyle w:val="ListeParagraf"/>
        <w:numPr>
          <w:ilvl w:val="0"/>
          <w:numId w:val="42"/>
        </w:numPr>
        <w:tabs>
          <w:tab w:val="clear" w:pos="720"/>
          <w:tab w:val="num" w:pos="284"/>
        </w:tabs>
        <w:ind w:left="284" w:hanging="284"/>
        <w:jc w:val="both"/>
        <w:rPr>
          <w:rFonts w:ascii="Times New Roman" w:hAnsi="Times New Roman"/>
          <w:bCs/>
          <w:sz w:val="24"/>
          <w:szCs w:val="24"/>
        </w:rPr>
      </w:pPr>
      <w:r w:rsidRPr="00F772DA">
        <w:rPr>
          <w:rFonts w:ascii="Times New Roman" w:hAnsi="Times New Roman"/>
          <w:bCs/>
          <w:sz w:val="24"/>
          <w:szCs w:val="24"/>
        </w:rPr>
        <w:t>Gerektiğinde akran değerlendiricilere yönelik bilgilendirme faaliyetleri yürütür.</w:t>
      </w:r>
    </w:p>
    <w:p w14:paraId="4E8E6DA9" w14:textId="77777777" w:rsidR="00F772DA" w:rsidRPr="00F772DA" w:rsidRDefault="00F772DA" w:rsidP="00F772DA">
      <w:pPr>
        <w:pStyle w:val="ListeParagraf"/>
        <w:numPr>
          <w:ilvl w:val="0"/>
          <w:numId w:val="42"/>
        </w:numPr>
        <w:tabs>
          <w:tab w:val="clear" w:pos="720"/>
          <w:tab w:val="num" w:pos="284"/>
        </w:tabs>
        <w:ind w:left="284" w:hanging="284"/>
        <w:jc w:val="both"/>
        <w:rPr>
          <w:rFonts w:ascii="Times New Roman" w:hAnsi="Times New Roman"/>
          <w:bCs/>
          <w:sz w:val="24"/>
          <w:szCs w:val="24"/>
        </w:rPr>
      </w:pPr>
      <w:r w:rsidRPr="00F772DA">
        <w:rPr>
          <w:rFonts w:ascii="Times New Roman" w:hAnsi="Times New Roman"/>
          <w:bCs/>
          <w:sz w:val="24"/>
          <w:szCs w:val="24"/>
        </w:rPr>
        <w:t>Akran Değerlendirme Takımlarını oluşturur.</w:t>
      </w:r>
    </w:p>
    <w:p w14:paraId="4911DB10" w14:textId="77777777" w:rsidR="00F772DA" w:rsidRPr="00F772DA" w:rsidRDefault="00F772DA" w:rsidP="00F772DA">
      <w:pPr>
        <w:pStyle w:val="ListeParagraf"/>
        <w:numPr>
          <w:ilvl w:val="0"/>
          <w:numId w:val="42"/>
        </w:numPr>
        <w:tabs>
          <w:tab w:val="clear" w:pos="720"/>
          <w:tab w:val="num" w:pos="284"/>
        </w:tabs>
        <w:ind w:left="284" w:hanging="284"/>
        <w:jc w:val="both"/>
        <w:rPr>
          <w:rFonts w:ascii="Times New Roman" w:hAnsi="Times New Roman"/>
          <w:bCs/>
          <w:sz w:val="24"/>
          <w:szCs w:val="24"/>
        </w:rPr>
      </w:pPr>
      <w:r w:rsidRPr="00F772DA">
        <w:rPr>
          <w:rFonts w:ascii="Times New Roman" w:hAnsi="Times New Roman"/>
          <w:bCs/>
          <w:sz w:val="24"/>
          <w:szCs w:val="24"/>
        </w:rPr>
        <w:t>Akran Değerlendirme Raporlarının kayıt altına alınmasını ve arşivlenmesini sağlar.</w:t>
      </w:r>
    </w:p>
    <w:p w14:paraId="4D0DD984" w14:textId="77777777" w:rsidR="00F772DA" w:rsidRPr="00F772DA" w:rsidRDefault="00F772DA" w:rsidP="00F772DA">
      <w:pPr>
        <w:pStyle w:val="ListeParagraf"/>
        <w:numPr>
          <w:ilvl w:val="0"/>
          <w:numId w:val="42"/>
        </w:numPr>
        <w:tabs>
          <w:tab w:val="clear" w:pos="720"/>
          <w:tab w:val="num" w:pos="284"/>
        </w:tabs>
        <w:ind w:left="284" w:hanging="284"/>
        <w:jc w:val="both"/>
        <w:rPr>
          <w:rFonts w:ascii="Times New Roman" w:hAnsi="Times New Roman"/>
          <w:bCs/>
          <w:sz w:val="24"/>
          <w:szCs w:val="24"/>
        </w:rPr>
      </w:pPr>
      <w:r w:rsidRPr="00F772DA">
        <w:rPr>
          <w:rFonts w:ascii="Times New Roman" w:hAnsi="Times New Roman"/>
          <w:bCs/>
          <w:sz w:val="24"/>
          <w:szCs w:val="24"/>
        </w:rPr>
        <w:t>İyileştirme faaliyetlerinin izlenmesini ilgili birimlerle birlikte koordine eder.</w:t>
      </w:r>
    </w:p>
    <w:p w14:paraId="275E7B97" w14:textId="77777777" w:rsidR="00F772DA" w:rsidRPr="00F772DA" w:rsidRDefault="00F772DA" w:rsidP="00F772DA">
      <w:pPr>
        <w:pStyle w:val="ListeParagraf"/>
        <w:numPr>
          <w:ilvl w:val="0"/>
          <w:numId w:val="42"/>
        </w:numPr>
        <w:tabs>
          <w:tab w:val="clear" w:pos="720"/>
          <w:tab w:val="num" w:pos="284"/>
        </w:tabs>
        <w:ind w:left="284" w:hanging="284"/>
        <w:jc w:val="both"/>
        <w:rPr>
          <w:rFonts w:ascii="Times New Roman" w:hAnsi="Times New Roman"/>
          <w:bCs/>
          <w:sz w:val="24"/>
          <w:szCs w:val="24"/>
        </w:rPr>
      </w:pPr>
      <w:r w:rsidRPr="00F772DA">
        <w:rPr>
          <w:rFonts w:ascii="Times New Roman" w:hAnsi="Times New Roman"/>
          <w:bCs/>
          <w:sz w:val="24"/>
          <w:szCs w:val="24"/>
        </w:rPr>
        <w:t>İyi uygulama örneklerinin Üniversite genelinde paylaşılmasını ilgili birimlerle birlikte koordine eder.</w:t>
      </w:r>
    </w:p>
    <w:p w14:paraId="338C902B" w14:textId="3283988A" w:rsidR="007F1EBC" w:rsidRDefault="007F1EBC">
      <w:pPr>
        <w:pStyle w:val="ListeParagraf"/>
        <w:ind w:left="0"/>
        <w:jc w:val="both"/>
        <w:rPr>
          <w:rFonts w:ascii="Times New Roman" w:hAnsi="Times New Roman"/>
          <w:bCs/>
          <w:sz w:val="24"/>
          <w:szCs w:val="24"/>
        </w:rPr>
      </w:pPr>
    </w:p>
    <w:p w14:paraId="1ACD8F39" w14:textId="021735EA" w:rsidR="006958B6" w:rsidRDefault="00350079">
      <w:pPr>
        <w:pStyle w:val="ListeParagraf"/>
        <w:numPr>
          <w:ilvl w:val="1"/>
          <w:numId w:val="6"/>
        </w:numPr>
        <w:ind w:left="426" w:hanging="426"/>
        <w:jc w:val="both"/>
        <w:rPr>
          <w:rFonts w:ascii="Times New Roman" w:hAnsi="Times New Roman"/>
          <w:bCs/>
          <w:sz w:val="24"/>
          <w:szCs w:val="24"/>
        </w:rPr>
      </w:pPr>
      <w:r w:rsidRPr="00DB35CE">
        <w:rPr>
          <w:rFonts w:ascii="Times New Roman" w:hAnsi="Times New Roman"/>
          <w:b/>
          <w:bCs/>
          <w:sz w:val="24"/>
          <w:szCs w:val="24"/>
        </w:rPr>
        <w:t>Değerlendirilen Birimin Görev ve Sorumlulukları</w:t>
      </w:r>
      <w:r>
        <w:rPr>
          <w:rFonts w:ascii="Times New Roman" w:hAnsi="Times New Roman"/>
          <w:bCs/>
          <w:sz w:val="24"/>
          <w:szCs w:val="24"/>
        </w:rPr>
        <w:t xml:space="preserve"> </w:t>
      </w:r>
    </w:p>
    <w:p w14:paraId="298CFDB6" w14:textId="77777777" w:rsidR="00350079" w:rsidRPr="00614456" w:rsidRDefault="00350079" w:rsidP="00350079">
      <w:pPr>
        <w:jc w:val="both"/>
        <w:rPr>
          <w:rFonts w:ascii="Times New Roman" w:hAnsi="Times New Roman"/>
          <w:bCs/>
          <w:sz w:val="24"/>
          <w:szCs w:val="24"/>
        </w:rPr>
      </w:pPr>
      <w:r w:rsidRPr="00614456">
        <w:rPr>
          <w:rFonts w:ascii="Times New Roman" w:hAnsi="Times New Roman"/>
          <w:bCs/>
          <w:sz w:val="24"/>
          <w:szCs w:val="24"/>
        </w:rPr>
        <w:t>Değerlendirilen Birim, akran değerlendirme sürecinin etkin biçimde yürütülmesi ve değerlendirme sonuçlarına yönelik iyileştirme faaliyetlerinin gerçekleştirilmesinden sorumludur.</w:t>
      </w:r>
    </w:p>
    <w:p w14:paraId="20EE0403" w14:textId="77777777" w:rsidR="00350079" w:rsidRPr="00DB35CE" w:rsidRDefault="00350079" w:rsidP="00350079">
      <w:pPr>
        <w:jc w:val="both"/>
        <w:rPr>
          <w:rFonts w:ascii="Times New Roman" w:hAnsi="Times New Roman"/>
          <w:bCs/>
          <w:sz w:val="24"/>
          <w:szCs w:val="24"/>
        </w:rPr>
      </w:pPr>
      <w:r w:rsidRPr="00DB35CE">
        <w:rPr>
          <w:rFonts w:ascii="Times New Roman" w:hAnsi="Times New Roman"/>
          <w:bCs/>
          <w:sz w:val="24"/>
          <w:szCs w:val="24"/>
        </w:rPr>
        <w:t>Bu kapsamda Değerlendirilen Birim;</w:t>
      </w:r>
    </w:p>
    <w:p w14:paraId="661CB936" w14:textId="77777777" w:rsidR="00350079" w:rsidRPr="00DB35CE" w:rsidRDefault="00350079" w:rsidP="00350079">
      <w:pPr>
        <w:numPr>
          <w:ilvl w:val="0"/>
          <w:numId w:val="43"/>
        </w:numPr>
        <w:tabs>
          <w:tab w:val="clear" w:pos="720"/>
          <w:tab w:val="num" w:pos="284"/>
        </w:tabs>
        <w:spacing w:after="0"/>
        <w:ind w:left="284" w:hanging="284"/>
        <w:jc w:val="both"/>
        <w:rPr>
          <w:rFonts w:ascii="Times New Roman" w:hAnsi="Times New Roman"/>
          <w:bCs/>
          <w:sz w:val="24"/>
          <w:szCs w:val="24"/>
        </w:rPr>
      </w:pPr>
      <w:r w:rsidRPr="00DB35CE">
        <w:rPr>
          <w:rFonts w:ascii="Times New Roman" w:hAnsi="Times New Roman"/>
          <w:bCs/>
          <w:sz w:val="24"/>
          <w:szCs w:val="24"/>
        </w:rPr>
        <w:t>Akran değerlendirme süreci kapsamında talep edilen bilgi, belge ve kanıtları zamanında sağlar.</w:t>
      </w:r>
    </w:p>
    <w:p w14:paraId="76FA2973" w14:textId="19874447" w:rsidR="00350079" w:rsidRPr="00DB35CE" w:rsidRDefault="00350079" w:rsidP="00350079">
      <w:pPr>
        <w:numPr>
          <w:ilvl w:val="0"/>
          <w:numId w:val="43"/>
        </w:numPr>
        <w:tabs>
          <w:tab w:val="clear" w:pos="720"/>
          <w:tab w:val="num" w:pos="284"/>
        </w:tabs>
        <w:spacing w:after="0"/>
        <w:ind w:left="284" w:hanging="284"/>
        <w:jc w:val="both"/>
        <w:rPr>
          <w:rFonts w:ascii="Times New Roman" w:hAnsi="Times New Roman"/>
          <w:bCs/>
          <w:sz w:val="24"/>
          <w:szCs w:val="24"/>
        </w:rPr>
      </w:pPr>
      <w:r w:rsidRPr="00DB35CE">
        <w:rPr>
          <w:rFonts w:ascii="Times New Roman" w:hAnsi="Times New Roman"/>
          <w:bCs/>
          <w:sz w:val="24"/>
          <w:szCs w:val="24"/>
        </w:rPr>
        <w:t xml:space="preserve">Güncel Birim Öz Değerlendirme Raporunu (BÖDR), Akran Değerlendirme Ön Bilgi Formunu </w:t>
      </w:r>
      <w:r w:rsidR="00FF7C46" w:rsidRPr="00FF7C46">
        <w:rPr>
          <w:rFonts w:ascii="Times New Roman" w:hAnsi="Times New Roman"/>
          <w:bCs/>
          <w:sz w:val="24"/>
          <w:szCs w:val="24"/>
        </w:rPr>
        <w:t>(BÜKAK.FRM.</w:t>
      </w:r>
      <w:r w:rsidR="00FF7C46">
        <w:rPr>
          <w:rFonts w:ascii="Times New Roman" w:hAnsi="Times New Roman"/>
          <w:bCs/>
          <w:sz w:val="24"/>
          <w:szCs w:val="24"/>
        </w:rPr>
        <w:t>90</w:t>
      </w:r>
      <w:r w:rsidR="00FF7C46" w:rsidRPr="00FF7C46">
        <w:rPr>
          <w:rFonts w:ascii="Times New Roman" w:hAnsi="Times New Roman"/>
          <w:bCs/>
          <w:sz w:val="24"/>
          <w:szCs w:val="24"/>
        </w:rPr>
        <w:t>)</w:t>
      </w:r>
      <w:r w:rsidR="00FF7C46">
        <w:rPr>
          <w:rFonts w:ascii="Times New Roman" w:hAnsi="Times New Roman"/>
          <w:bCs/>
          <w:sz w:val="24"/>
          <w:szCs w:val="24"/>
        </w:rPr>
        <w:t xml:space="preserve"> </w:t>
      </w:r>
      <w:r w:rsidRPr="00DB35CE">
        <w:rPr>
          <w:rFonts w:ascii="Times New Roman" w:hAnsi="Times New Roman"/>
          <w:bCs/>
          <w:sz w:val="24"/>
          <w:szCs w:val="24"/>
        </w:rPr>
        <w:t>ve ilgili kanıtları değerlendirme öncesinde Akran Değerlendirme Takımına sunar.</w:t>
      </w:r>
    </w:p>
    <w:p w14:paraId="76152300" w14:textId="77777777" w:rsidR="00350079" w:rsidRPr="00DB35CE" w:rsidRDefault="00350079" w:rsidP="00350079">
      <w:pPr>
        <w:numPr>
          <w:ilvl w:val="0"/>
          <w:numId w:val="43"/>
        </w:numPr>
        <w:tabs>
          <w:tab w:val="clear" w:pos="720"/>
          <w:tab w:val="num" w:pos="284"/>
        </w:tabs>
        <w:spacing w:after="0"/>
        <w:ind w:left="284" w:hanging="284"/>
        <w:jc w:val="both"/>
        <w:rPr>
          <w:rFonts w:ascii="Times New Roman" w:hAnsi="Times New Roman"/>
          <w:bCs/>
          <w:sz w:val="24"/>
          <w:szCs w:val="24"/>
        </w:rPr>
      </w:pPr>
      <w:r w:rsidRPr="00DB35CE">
        <w:rPr>
          <w:rFonts w:ascii="Times New Roman" w:hAnsi="Times New Roman"/>
          <w:bCs/>
          <w:sz w:val="24"/>
          <w:szCs w:val="24"/>
        </w:rPr>
        <w:t>Değerlendirme kapsamında gerçekleştirilecek görüşmelere ilgili personel ve paydaşların katılımını sağlar.</w:t>
      </w:r>
    </w:p>
    <w:p w14:paraId="4B612CE6" w14:textId="77777777" w:rsidR="000B3E6A" w:rsidRDefault="00350079" w:rsidP="00264520">
      <w:pPr>
        <w:numPr>
          <w:ilvl w:val="0"/>
          <w:numId w:val="43"/>
        </w:numPr>
        <w:tabs>
          <w:tab w:val="clear" w:pos="720"/>
          <w:tab w:val="num" w:pos="284"/>
        </w:tabs>
        <w:spacing w:before="240" w:after="0"/>
        <w:ind w:left="284" w:hanging="284"/>
        <w:jc w:val="both"/>
        <w:rPr>
          <w:rFonts w:ascii="Times New Roman" w:hAnsi="Times New Roman"/>
          <w:bCs/>
          <w:sz w:val="24"/>
          <w:szCs w:val="24"/>
        </w:rPr>
      </w:pPr>
      <w:r w:rsidRPr="000B3E6A">
        <w:rPr>
          <w:rFonts w:ascii="Times New Roman" w:hAnsi="Times New Roman"/>
          <w:bCs/>
          <w:sz w:val="24"/>
          <w:szCs w:val="24"/>
        </w:rPr>
        <w:t xml:space="preserve">Akran Değerlendirme </w:t>
      </w:r>
      <w:r w:rsidR="00DF0468" w:rsidRPr="000B3E6A">
        <w:rPr>
          <w:rFonts w:ascii="Times New Roman" w:hAnsi="Times New Roman"/>
          <w:bCs/>
          <w:sz w:val="24"/>
          <w:szCs w:val="24"/>
        </w:rPr>
        <w:t xml:space="preserve">ve </w:t>
      </w:r>
      <w:r w:rsidRPr="000B3E6A">
        <w:rPr>
          <w:rFonts w:ascii="Times New Roman" w:hAnsi="Times New Roman"/>
          <w:bCs/>
          <w:sz w:val="24"/>
          <w:szCs w:val="24"/>
        </w:rPr>
        <w:t>Rapor</w:t>
      </w:r>
      <w:r w:rsidR="00DF0468" w:rsidRPr="000B3E6A">
        <w:rPr>
          <w:rFonts w:ascii="Times New Roman" w:hAnsi="Times New Roman"/>
          <w:bCs/>
          <w:sz w:val="24"/>
          <w:szCs w:val="24"/>
        </w:rPr>
        <w:t xml:space="preserve">lama Formunda </w:t>
      </w:r>
      <w:r w:rsidR="00DF0468" w:rsidRPr="000B3E6A">
        <w:rPr>
          <w:rFonts w:ascii="Times New Roman" w:hAnsi="Times New Roman"/>
          <w:bCs/>
          <w:sz w:val="24"/>
          <w:szCs w:val="24"/>
        </w:rPr>
        <w:t>(BÜKAK.FRM.89)</w:t>
      </w:r>
      <w:r w:rsidRPr="000B3E6A">
        <w:rPr>
          <w:rFonts w:ascii="Times New Roman" w:hAnsi="Times New Roman"/>
          <w:bCs/>
          <w:sz w:val="24"/>
          <w:szCs w:val="24"/>
        </w:rPr>
        <w:t xml:space="preserve"> belirlenen gelişime açık alanları ve önerilen faaliyetleri dikkate alarak </w:t>
      </w:r>
      <w:r w:rsidR="005E793B" w:rsidRPr="000B3E6A">
        <w:rPr>
          <w:rFonts w:ascii="Times New Roman" w:hAnsi="Times New Roman"/>
          <w:bCs/>
          <w:sz w:val="24"/>
          <w:szCs w:val="24"/>
        </w:rPr>
        <w:t>Akran Değerlendirme İyileştirme Eylem Planı Formu</w:t>
      </w:r>
      <w:r w:rsidR="005E793B" w:rsidRPr="000B3E6A">
        <w:rPr>
          <w:rFonts w:ascii="Times New Roman" w:hAnsi="Times New Roman"/>
          <w:bCs/>
          <w:sz w:val="24"/>
          <w:szCs w:val="24"/>
        </w:rPr>
        <w:t>nu</w:t>
      </w:r>
      <w:r w:rsidR="005E793B" w:rsidRPr="000B3E6A">
        <w:rPr>
          <w:rFonts w:ascii="Times New Roman" w:hAnsi="Times New Roman"/>
          <w:bCs/>
          <w:sz w:val="24"/>
          <w:szCs w:val="24"/>
        </w:rPr>
        <w:t xml:space="preserve"> (BÜKAK.FRM.91)</w:t>
      </w:r>
      <w:r w:rsidR="005E793B" w:rsidRPr="000B3E6A">
        <w:rPr>
          <w:rFonts w:ascii="Times New Roman" w:hAnsi="Times New Roman"/>
          <w:bCs/>
          <w:sz w:val="24"/>
          <w:szCs w:val="24"/>
        </w:rPr>
        <w:t xml:space="preserve"> </w:t>
      </w:r>
      <w:r w:rsidRPr="000B3E6A">
        <w:rPr>
          <w:rFonts w:ascii="Times New Roman" w:hAnsi="Times New Roman"/>
          <w:bCs/>
          <w:sz w:val="24"/>
          <w:szCs w:val="24"/>
        </w:rPr>
        <w:t>hazırlar ve uygular.</w:t>
      </w:r>
    </w:p>
    <w:p w14:paraId="76B36FC2" w14:textId="40A314C9" w:rsidR="00350079" w:rsidRPr="000B3E6A" w:rsidRDefault="00350079" w:rsidP="000B3E6A">
      <w:pPr>
        <w:numPr>
          <w:ilvl w:val="0"/>
          <w:numId w:val="43"/>
        </w:numPr>
        <w:tabs>
          <w:tab w:val="clear" w:pos="720"/>
          <w:tab w:val="num" w:pos="284"/>
        </w:tabs>
        <w:spacing w:before="240"/>
        <w:ind w:left="284" w:hanging="284"/>
        <w:jc w:val="both"/>
        <w:rPr>
          <w:rFonts w:ascii="Times New Roman" w:hAnsi="Times New Roman"/>
          <w:bCs/>
          <w:sz w:val="24"/>
          <w:szCs w:val="24"/>
        </w:rPr>
      </w:pPr>
      <w:r w:rsidRPr="000B3E6A">
        <w:rPr>
          <w:rFonts w:ascii="Times New Roman" w:hAnsi="Times New Roman"/>
          <w:bCs/>
          <w:sz w:val="24"/>
          <w:szCs w:val="24"/>
        </w:rPr>
        <w:t>İyileştirme faaliyetlerinin gerçekleşme durumuna ilişkin bilgileri izleme süreci kapsamında Kalite ve Akreditasyon Koordinatörlüğü ile paylaşır.</w:t>
      </w:r>
    </w:p>
    <w:p w14:paraId="3F2FBA43" w14:textId="6F2D84E5" w:rsidR="00350079" w:rsidRPr="00696233" w:rsidRDefault="00350079" w:rsidP="00696233">
      <w:pPr>
        <w:pStyle w:val="ListeParagraf"/>
        <w:numPr>
          <w:ilvl w:val="1"/>
          <w:numId w:val="6"/>
        </w:numPr>
        <w:ind w:left="426" w:hanging="426"/>
        <w:jc w:val="both"/>
        <w:rPr>
          <w:rFonts w:ascii="Times New Roman" w:hAnsi="Times New Roman"/>
          <w:b/>
          <w:sz w:val="24"/>
          <w:szCs w:val="24"/>
        </w:rPr>
      </w:pPr>
      <w:r w:rsidRPr="00696233">
        <w:rPr>
          <w:rFonts w:ascii="Times New Roman" w:hAnsi="Times New Roman"/>
          <w:b/>
          <w:sz w:val="24"/>
          <w:szCs w:val="24"/>
        </w:rPr>
        <w:t>Akran Değerlendiriciler</w:t>
      </w:r>
      <w:r w:rsidR="00696233" w:rsidRPr="00696233">
        <w:rPr>
          <w:rFonts w:ascii="Times New Roman" w:hAnsi="Times New Roman"/>
          <w:b/>
          <w:sz w:val="24"/>
          <w:szCs w:val="24"/>
        </w:rPr>
        <w:t>in Görev v</w:t>
      </w:r>
      <w:r w:rsidRPr="00696233">
        <w:rPr>
          <w:rFonts w:ascii="Times New Roman" w:hAnsi="Times New Roman"/>
          <w:b/>
          <w:sz w:val="24"/>
          <w:szCs w:val="24"/>
        </w:rPr>
        <w:t xml:space="preserve">e </w:t>
      </w:r>
      <w:r w:rsidR="00696233" w:rsidRPr="00696233">
        <w:rPr>
          <w:rFonts w:ascii="Times New Roman" w:hAnsi="Times New Roman"/>
          <w:b/>
          <w:sz w:val="24"/>
          <w:szCs w:val="24"/>
        </w:rPr>
        <w:t>Sorumlulukları</w:t>
      </w:r>
      <w:r w:rsidRPr="00696233">
        <w:rPr>
          <w:rFonts w:ascii="Times New Roman" w:hAnsi="Times New Roman"/>
          <w:b/>
          <w:sz w:val="24"/>
          <w:szCs w:val="24"/>
        </w:rPr>
        <w:t xml:space="preserve"> </w:t>
      </w:r>
    </w:p>
    <w:p w14:paraId="7C0BBE92" w14:textId="277D642B" w:rsidR="007E11F9" w:rsidRDefault="007E11F9" w:rsidP="007E11F9">
      <w:pPr>
        <w:jc w:val="both"/>
        <w:rPr>
          <w:rFonts w:ascii="Times New Roman" w:hAnsi="Times New Roman"/>
          <w:bCs/>
          <w:sz w:val="24"/>
          <w:szCs w:val="24"/>
        </w:rPr>
      </w:pPr>
      <w:r w:rsidRPr="007E11F9">
        <w:rPr>
          <w:rFonts w:ascii="Times New Roman" w:hAnsi="Times New Roman"/>
          <w:bCs/>
          <w:sz w:val="24"/>
          <w:szCs w:val="24"/>
        </w:rPr>
        <w:t>Akran değerlendiricilerin; kalite yönetim sistemi ve değerlendirme süreçleri hakkında bilgi sahibi olması, kanıta dayalı değerlendirme yaklaşımını benimsemesi, tarafsızlık ve gizlilik ilkelerine uygun hareket etmesi ve yapıcı geri bildirim sunabilmesi beklenir.</w:t>
      </w:r>
    </w:p>
    <w:p w14:paraId="699AEC8F" w14:textId="77777777" w:rsidR="007E11F9" w:rsidRPr="007E11F9" w:rsidRDefault="007E11F9" w:rsidP="007E11F9">
      <w:pPr>
        <w:jc w:val="both"/>
        <w:rPr>
          <w:rFonts w:ascii="Times New Roman" w:hAnsi="Times New Roman"/>
          <w:bCs/>
          <w:sz w:val="24"/>
          <w:szCs w:val="24"/>
        </w:rPr>
      </w:pPr>
      <w:r w:rsidRPr="007E11F9">
        <w:rPr>
          <w:rFonts w:ascii="Times New Roman" w:hAnsi="Times New Roman"/>
          <w:bCs/>
          <w:sz w:val="24"/>
          <w:szCs w:val="24"/>
        </w:rPr>
        <w:lastRenderedPageBreak/>
        <w:t>Akran değerlendiriciler;</w:t>
      </w:r>
    </w:p>
    <w:p w14:paraId="77721E29" w14:textId="77777777" w:rsidR="007E11F9" w:rsidRPr="007E11F9" w:rsidRDefault="007E11F9" w:rsidP="007E11F9">
      <w:pPr>
        <w:numPr>
          <w:ilvl w:val="0"/>
          <w:numId w:val="49"/>
        </w:numPr>
        <w:tabs>
          <w:tab w:val="clear" w:pos="720"/>
          <w:tab w:val="num" w:pos="284"/>
        </w:tabs>
        <w:spacing w:after="0"/>
        <w:ind w:left="284" w:hanging="284"/>
        <w:jc w:val="both"/>
        <w:rPr>
          <w:rFonts w:ascii="Times New Roman" w:hAnsi="Times New Roman"/>
          <w:bCs/>
          <w:sz w:val="24"/>
          <w:szCs w:val="24"/>
        </w:rPr>
      </w:pPr>
      <w:r w:rsidRPr="007E11F9">
        <w:rPr>
          <w:rFonts w:ascii="Times New Roman" w:hAnsi="Times New Roman"/>
          <w:bCs/>
          <w:sz w:val="24"/>
          <w:szCs w:val="24"/>
        </w:rPr>
        <w:t>Değerlendirme kapsamında sunulan bilgi, belge ve kanıtları inceler.</w:t>
      </w:r>
    </w:p>
    <w:p w14:paraId="6FFC0088" w14:textId="77777777" w:rsidR="007E11F9" w:rsidRPr="007E11F9" w:rsidRDefault="007E11F9" w:rsidP="007E11F9">
      <w:pPr>
        <w:numPr>
          <w:ilvl w:val="0"/>
          <w:numId w:val="49"/>
        </w:numPr>
        <w:tabs>
          <w:tab w:val="clear" w:pos="720"/>
          <w:tab w:val="num" w:pos="284"/>
        </w:tabs>
        <w:spacing w:after="0"/>
        <w:ind w:left="284" w:hanging="284"/>
        <w:jc w:val="both"/>
        <w:rPr>
          <w:rFonts w:ascii="Times New Roman" w:hAnsi="Times New Roman"/>
          <w:bCs/>
          <w:sz w:val="24"/>
          <w:szCs w:val="24"/>
        </w:rPr>
      </w:pPr>
      <w:r w:rsidRPr="007E11F9">
        <w:rPr>
          <w:rFonts w:ascii="Times New Roman" w:hAnsi="Times New Roman"/>
          <w:bCs/>
          <w:sz w:val="24"/>
          <w:szCs w:val="24"/>
        </w:rPr>
        <w:t>Değerlendirme ve görüşmelere aktif katılım sağlar.</w:t>
      </w:r>
    </w:p>
    <w:p w14:paraId="31AD4224" w14:textId="77777777" w:rsidR="007E11F9" w:rsidRPr="007E11F9" w:rsidRDefault="007E11F9" w:rsidP="007E11F9">
      <w:pPr>
        <w:numPr>
          <w:ilvl w:val="0"/>
          <w:numId w:val="49"/>
        </w:numPr>
        <w:tabs>
          <w:tab w:val="clear" w:pos="720"/>
          <w:tab w:val="num" w:pos="284"/>
        </w:tabs>
        <w:spacing w:after="0"/>
        <w:ind w:left="284" w:hanging="284"/>
        <w:jc w:val="both"/>
        <w:rPr>
          <w:rFonts w:ascii="Times New Roman" w:hAnsi="Times New Roman"/>
          <w:bCs/>
          <w:sz w:val="24"/>
          <w:szCs w:val="24"/>
        </w:rPr>
      </w:pPr>
      <w:r w:rsidRPr="007E11F9">
        <w:rPr>
          <w:rFonts w:ascii="Times New Roman" w:hAnsi="Times New Roman"/>
          <w:bCs/>
          <w:sz w:val="24"/>
          <w:szCs w:val="24"/>
        </w:rPr>
        <w:t>Değerlendirme bulgularının kanıta dayalı ve gelişim odaklı olarak oluşturulmasına katkı sağlar.</w:t>
      </w:r>
    </w:p>
    <w:p w14:paraId="5ECF25BC" w14:textId="77777777" w:rsidR="007E11F9" w:rsidRPr="007E11F9" w:rsidRDefault="007E11F9" w:rsidP="007E11F9">
      <w:pPr>
        <w:numPr>
          <w:ilvl w:val="0"/>
          <w:numId w:val="49"/>
        </w:numPr>
        <w:tabs>
          <w:tab w:val="clear" w:pos="720"/>
          <w:tab w:val="num" w:pos="284"/>
        </w:tabs>
        <w:spacing w:after="0"/>
        <w:ind w:left="284" w:hanging="284"/>
        <w:jc w:val="both"/>
        <w:rPr>
          <w:rFonts w:ascii="Times New Roman" w:hAnsi="Times New Roman"/>
          <w:bCs/>
          <w:sz w:val="24"/>
          <w:szCs w:val="24"/>
        </w:rPr>
      </w:pPr>
      <w:r w:rsidRPr="007E11F9">
        <w:rPr>
          <w:rFonts w:ascii="Times New Roman" w:hAnsi="Times New Roman"/>
          <w:bCs/>
          <w:sz w:val="24"/>
          <w:szCs w:val="24"/>
        </w:rPr>
        <w:t>Güçlü yönlerin, iyi uygulamaların ve gelişime açık alanların belirlenmesine katkı sağlar.</w:t>
      </w:r>
    </w:p>
    <w:p w14:paraId="4BE78226" w14:textId="77777777" w:rsidR="007E11F9" w:rsidRPr="007E11F9" w:rsidRDefault="007E11F9" w:rsidP="007E11F9">
      <w:pPr>
        <w:numPr>
          <w:ilvl w:val="0"/>
          <w:numId w:val="49"/>
        </w:numPr>
        <w:tabs>
          <w:tab w:val="clear" w:pos="720"/>
          <w:tab w:val="num" w:pos="284"/>
        </w:tabs>
        <w:spacing w:after="0"/>
        <w:ind w:left="284" w:hanging="284"/>
        <w:jc w:val="both"/>
        <w:rPr>
          <w:rFonts w:ascii="Times New Roman" w:hAnsi="Times New Roman"/>
          <w:bCs/>
          <w:sz w:val="24"/>
          <w:szCs w:val="24"/>
        </w:rPr>
      </w:pPr>
      <w:r w:rsidRPr="007E11F9">
        <w:rPr>
          <w:rFonts w:ascii="Times New Roman" w:hAnsi="Times New Roman"/>
          <w:bCs/>
          <w:sz w:val="24"/>
          <w:szCs w:val="24"/>
        </w:rPr>
        <w:t>Akran Değerlendirme Raporunun hazırlanmasına katkı sağlar.</w:t>
      </w:r>
    </w:p>
    <w:p w14:paraId="0B78D861" w14:textId="77777777" w:rsidR="007E11F9" w:rsidRPr="007E11F9" w:rsidRDefault="007E11F9" w:rsidP="007E11F9">
      <w:pPr>
        <w:numPr>
          <w:ilvl w:val="0"/>
          <w:numId w:val="49"/>
        </w:numPr>
        <w:tabs>
          <w:tab w:val="clear" w:pos="720"/>
          <w:tab w:val="num" w:pos="284"/>
        </w:tabs>
        <w:spacing w:after="0"/>
        <w:ind w:left="284" w:hanging="284"/>
        <w:jc w:val="both"/>
        <w:rPr>
          <w:rFonts w:ascii="Times New Roman" w:hAnsi="Times New Roman"/>
          <w:bCs/>
          <w:sz w:val="24"/>
          <w:szCs w:val="24"/>
        </w:rPr>
      </w:pPr>
      <w:r w:rsidRPr="007E11F9">
        <w:rPr>
          <w:rFonts w:ascii="Times New Roman" w:hAnsi="Times New Roman"/>
          <w:bCs/>
          <w:sz w:val="24"/>
          <w:szCs w:val="24"/>
        </w:rPr>
        <w:t>Değerlendirme sürecinde erişilen bilgi ve belgelerin gizliliğini korur ve tarafsızlık ilkesine uygun hareket eder.</w:t>
      </w:r>
    </w:p>
    <w:p w14:paraId="3611BC48" w14:textId="77777777" w:rsidR="007E11F9" w:rsidRPr="007E11F9" w:rsidRDefault="007E11F9" w:rsidP="007E11F9">
      <w:pPr>
        <w:spacing w:before="240"/>
        <w:jc w:val="both"/>
        <w:rPr>
          <w:rFonts w:ascii="Times New Roman" w:hAnsi="Times New Roman"/>
          <w:bCs/>
          <w:sz w:val="24"/>
          <w:szCs w:val="24"/>
        </w:rPr>
      </w:pPr>
      <w:r w:rsidRPr="007E11F9">
        <w:rPr>
          <w:rFonts w:ascii="Times New Roman" w:hAnsi="Times New Roman"/>
          <w:bCs/>
          <w:sz w:val="24"/>
          <w:szCs w:val="24"/>
        </w:rPr>
        <w:t>Değerlendirilecek birimle çıkar çatışmasına yol açabilecek bir durumun bulunması halinde ilgili kişi değerlendirici olarak görevlendirilmez.</w:t>
      </w:r>
    </w:p>
    <w:p w14:paraId="06E69A06" w14:textId="3A569FC1" w:rsidR="00350079" w:rsidRPr="00F772DA" w:rsidRDefault="00350079">
      <w:pPr>
        <w:pStyle w:val="ListeParagraf"/>
        <w:numPr>
          <w:ilvl w:val="1"/>
          <w:numId w:val="6"/>
        </w:numPr>
        <w:ind w:left="426" w:hanging="426"/>
        <w:jc w:val="both"/>
        <w:rPr>
          <w:rFonts w:ascii="Times New Roman" w:hAnsi="Times New Roman"/>
          <w:bCs/>
          <w:sz w:val="24"/>
          <w:szCs w:val="24"/>
        </w:rPr>
      </w:pPr>
      <w:r w:rsidRPr="008D5810">
        <w:rPr>
          <w:rFonts w:ascii="Times New Roman" w:hAnsi="Times New Roman"/>
          <w:b/>
          <w:bCs/>
          <w:sz w:val="24"/>
          <w:szCs w:val="24"/>
        </w:rPr>
        <w:t>Akran Değerlendirme Takımının Oluşturulması</w:t>
      </w:r>
    </w:p>
    <w:p w14:paraId="3DFB15BF" w14:textId="77777777" w:rsidR="00614456" w:rsidRPr="00614456" w:rsidRDefault="00614456" w:rsidP="00614456">
      <w:pPr>
        <w:jc w:val="both"/>
        <w:rPr>
          <w:rFonts w:ascii="Times New Roman" w:hAnsi="Times New Roman"/>
          <w:bCs/>
          <w:sz w:val="24"/>
          <w:szCs w:val="24"/>
        </w:rPr>
      </w:pPr>
      <w:r w:rsidRPr="00614456">
        <w:rPr>
          <w:rFonts w:ascii="Times New Roman" w:hAnsi="Times New Roman"/>
          <w:bCs/>
          <w:sz w:val="24"/>
          <w:szCs w:val="24"/>
        </w:rPr>
        <w:t>Akran Değerlendirme Takımları, Kalite ve Akreditasyon Koordinatörlüğü tarafından Akran Değerlendirici Havuzunda yer alan kişiler arasından oluşturulur.</w:t>
      </w:r>
    </w:p>
    <w:p w14:paraId="551A10BB" w14:textId="77777777" w:rsidR="00614456" w:rsidRPr="00614456" w:rsidRDefault="00614456" w:rsidP="00614456">
      <w:pPr>
        <w:jc w:val="both"/>
        <w:rPr>
          <w:rFonts w:ascii="Times New Roman" w:hAnsi="Times New Roman"/>
          <w:bCs/>
          <w:sz w:val="24"/>
          <w:szCs w:val="24"/>
        </w:rPr>
      </w:pPr>
      <w:r w:rsidRPr="00614456">
        <w:rPr>
          <w:rFonts w:ascii="Times New Roman" w:hAnsi="Times New Roman"/>
          <w:bCs/>
          <w:sz w:val="24"/>
          <w:szCs w:val="24"/>
        </w:rPr>
        <w:t>Akran Değerlendirme Takımı, biri Takım Lideri olmak üzere en az iki kişiden oluşur. Takımın yapısı ve üye sayısı; değerlendirilecek birimin niteliği, büyüklüğü, faaliyet alanı ve değerlendirme kapsamı dikkate alınarak belirlenir. İhtiyaç duyulması halinde takım çalışmalarına gözlemci, konu uzmanı veya öğrenci temsilcisinin katılımı sağlanabilir.</w:t>
      </w:r>
    </w:p>
    <w:p w14:paraId="0C2596AF" w14:textId="02FFFF37" w:rsidR="008D5810" w:rsidRPr="008D5810" w:rsidRDefault="00614456" w:rsidP="00614456">
      <w:pPr>
        <w:jc w:val="both"/>
        <w:rPr>
          <w:rFonts w:ascii="Times New Roman" w:hAnsi="Times New Roman"/>
          <w:bCs/>
          <w:sz w:val="24"/>
          <w:szCs w:val="24"/>
        </w:rPr>
      </w:pPr>
      <w:r w:rsidRPr="00614456">
        <w:rPr>
          <w:rFonts w:ascii="Times New Roman" w:hAnsi="Times New Roman"/>
          <w:bCs/>
          <w:sz w:val="24"/>
          <w:szCs w:val="24"/>
        </w:rPr>
        <w:t xml:space="preserve">Takım üyelerinin görev ve sorumlulukları ile değerlendirme sürecinin yürütülmesine ilişkin ayrıntılar Akran Değerlendirme Kılavuzunda </w:t>
      </w:r>
      <w:r w:rsidR="00817482" w:rsidRPr="00817482">
        <w:rPr>
          <w:rFonts w:ascii="Times New Roman" w:hAnsi="Times New Roman"/>
          <w:bCs/>
          <w:sz w:val="24"/>
          <w:szCs w:val="24"/>
        </w:rPr>
        <w:t>(BÜKAK.KLV.05)</w:t>
      </w:r>
      <w:r w:rsidR="00817482">
        <w:rPr>
          <w:rFonts w:ascii="Times New Roman" w:hAnsi="Times New Roman"/>
          <w:bCs/>
          <w:sz w:val="24"/>
          <w:szCs w:val="24"/>
        </w:rPr>
        <w:t xml:space="preserve"> </w:t>
      </w:r>
      <w:r w:rsidRPr="00614456">
        <w:rPr>
          <w:rFonts w:ascii="Times New Roman" w:hAnsi="Times New Roman"/>
          <w:bCs/>
          <w:sz w:val="24"/>
          <w:szCs w:val="24"/>
        </w:rPr>
        <w:t>açıklanmaktadır.</w:t>
      </w:r>
    </w:p>
    <w:p w14:paraId="7703E0FA" w14:textId="02F28522" w:rsidR="00A4078D" w:rsidRPr="00A4078D" w:rsidRDefault="00A4078D" w:rsidP="00A4078D">
      <w:pPr>
        <w:pStyle w:val="ListeParagraf"/>
        <w:numPr>
          <w:ilvl w:val="1"/>
          <w:numId w:val="6"/>
        </w:numPr>
        <w:spacing w:before="240"/>
        <w:ind w:left="426" w:hanging="426"/>
        <w:jc w:val="both"/>
        <w:rPr>
          <w:rFonts w:ascii="Times New Roman" w:hAnsi="Times New Roman"/>
          <w:bCs/>
          <w:sz w:val="24"/>
          <w:szCs w:val="24"/>
        </w:rPr>
      </w:pPr>
      <w:r w:rsidRPr="00A4078D">
        <w:rPr>
          <w:rFonts w:ascii="Times New Roman" w:hAnsi="Times New Roman"/>
          <w:b/>
          <w:bCs/>
          <w:sz w:val="24"/>
          <w:szCs w:val="24"/>
        </w:rPr>
        <w:t>Akran Değerlendirmesinin Planlanması</w:t>
      </w:r>
    </w:p>
    <w:p w14:paraId="55230429" w14:textId="26036355" w:rsidR="00A4078D" w:rsidRPr="00A4078D" w:rsidRDefault="00A4078D" w:rsidP="00A4078D">
      <w:pPr>
        <w:spacing w:before="240"/>
        <w:jc w:val="both"/>
        <w:rPr>
          <w:rFonts w:ascii="Times New Roman" w:hAnsi="Times New Roman"/>
          <w:bCs/>
          <w:sz w:val="24"/>
          <w:szCs w:val="24"/>
        </w:rPr>
      </w:pPr>
      <w:r w:rsidRPr="00A4078D">
        <w:rPr>
          <w:rFonts w:ascii="Times New Roman" w:hAnsi="Times New Roman"/>
          <w:bCs/>
          <w:sz w:val="24"/>
          <w:szCs w:val="24"/>
        </w:rPr>
        <w:t xml:space="preserve">Akran değerlendirme faaliyetleri, sürecin Üniversite genelinde sistematik ve planlı biçimde yürütülmesini sağlamak amacıyla yıllık olarak planlanmaktadır. </w:t>
      </w:r>
      <w:r w:rsidR="007E11F9" w:rsidRPr="007E11F9">
        <w:rPr>
          <w:rFonts w:ascii="Times New Roman" w:hAnsi="Times New Roman"/>
          <w:bCs/>
          <w:sz w:val="24"/>
          <w:szCs w:val="24"/>
        </w:rPr>
        <w:t>Yıllık plan dışında ihtiyaç olması ve birimlerin talebi üzerine gerçekleştirilecek akran değerlendirmeler de Kalite ve Akreditasyon Koordinatörlüğü tarafından koordine edilir.</w:t>
      </w:r>
      <w:r w:rsidR="007E11F9">
        <w:rPr>
          <w:rFonts w:ascii="Times New Roman" w:hAnsi="Times New Roman"/>
          <w:bCs/>
          <w:sz w:val="24"/>
          <w:szCs w:val="24"/>
        </w:rPr>
        <w:t xml:space="preserve"> </w:t>
      </w:r>
    </w:p>
    <w:p w14:paraId="3B6372F5" w14:textId="56FDCF8C" w:rsidR="00A4078D" w:rsidRDefault="00A4078D" w:rsidP="00A4078D">
      <w:pPr>
        <w:spacing w:before="240"/>
        <w:jc w:val="both"/>
        <w:rPr>
          <w:rFonts w:ascii="Times New Roman" w:hAnsi="Times New Roman"/>
          <w:bCs/>
          <w:sz w:val="24"/>
          <w:szCs w:val="24"/>
        </w:rPr>
      </w:pPr>
      <w:r w:rsidRPr="00A4078D">
        <w:rPr>
          <w:rFonts w:ascii="Times New Roman" w:hAnsi="Times New Roman"/>
          <w:bCs/>
          <w:sz w:val="24"/>
          <w:szCs w:val="24"/>
        </w:rPr>
        <w:t>Yıllık Akran Değerlendirme Planı</w:t>
      </w:r>
      <w:r w:rsidR="001E4AC1">
        <w:rPr>
          <w:rFonts w:ascii="Times New Roman" w:hAnsi="Times New Roman"/>
          <w:bCs/>
          <w:sz w:val="24"/>
          <w:szCs w:val="24"/>
        </w:rPr>
        <w:t xml:space="preserve"> </w:t>
      </w:r>
      <w:r w:rsidR="001E4AC1" w:rsidRPr="001E4AC1">
        <w:rPr>
          <w:rFonts w:ascii="Times New Roman" w:hAnsi="Times New Roman"/>
          <w:bCs/>
          <w:sz w:val="24"/>
          <w:szCs w:val="24"/>
        </w:rPr>
        <w:t>Formu (BÜKAK.FRM.92)</w:t>
      </w:r>
      <w:r w:rsidRPr="00A4078D">
        <w:rPr>
          <w:rFonts w:ascii="Times New Roman" w:hAnsi="Times New Roman"/>
          <w:bCs/>
          <w:sz w:val="24"/>
          <w:szCs w:val="24"/>
        </w:rPr>
        <w:t>, Kalite ve Akreditasyon Koordinatörlüğü tarafından hazırlanır. Plan kapsamında değerlendirilecek birimler, değerlendirme takımları ve planlanan değerlendirme tarihleri/dönemleri belirlenir.</w:t>
      </w:r>
    </w:p>
    <w:p w14:paraId="713E0794" w14:textId="76B7E22B" w:rsidR="00A4078D" w:rsidRDefault="00A4078D" w:rsidP="00A4078D">
      <w:pPr>
        <w:spacing w:before="240"/>
        <w:jc w:val="both"/>
        <w:rPr>
          <w:rFonts w:ascii="Times New Roman" w:hAnsi="Times New Roman"/>
          <w:bCs/>
          <w:sz w:val="24"/>
          <w:szCs w:val="24"/>
        </w:rPr>
      </w:pPr>
      <w:r w:rsidRPr="00A4078D">
        <w:rPr>
          <w:rFonts w:ascii="Times New Roman" w:hAnsi="Times New Roman"/>
          <w:bCs/>
          <w:sz w:val="24"/>
          <w:szCs w:val="24"/>
        </w:rPr>
        <w:t xml:space="preserve">Yıllık Akran Değerlendirme Planında yer alan değerlendirme takvimi ve değerlendirme takımlarına ilişkin bilgiler, değerlendirme öncesinde ilgili birimlere duyurulur. </w:t>
      </w:r>
    </w:p>
    <w:p w14:paraId="076C8DED" w14:textId="6A8D6BC7" w:rsidR="009370DC" w:rsidRDefault="009370DC" w:rsidP="00A4078D">
      <w:pPr>
        <w:spacing w:before="240"/>
        <w:jc w:val="both"/>
        <w:rPr>
          <w:rFonts w:ascii="Times New Roman" w:hAnsi="Times New Roman"/>
          <w:bCs/>
          <w:sz w:val="24"/>
          <w:szCs w:val="24"/>
        </w:rPr>
      </w:pPr>
    </w:p>
    <w:p w14:paraId="4E6C915A" w14:textId="77777777" w:rsidR="009370DC" w:rsidRPr="00A4078D" w:rsidRDefault="009370DC" w:rsidP="00A4078D">
      <w:pPr>
        <w:spacing w:before="240"/>
        <w:jc w:val="both"/>
        <w:rPr>
          <w:rFonts w:ascii="Times New Roman" w:hAnsi="Times New Roman"/>
          <w:bCs/>
          <w:sz w:val="24"/>
          <w:szCs w:val="24"/>
        </w:rPr>
      </w:pPr>
    </w:p>
    <w:p w14:paraId="65D1530E" w14:textId="69779FB0" w:rsidR="00F772DA" w:rsidRPr="00436B9B" w:rsidRDefault="00696233" w:rsidP="00A4078D">
      <w:pPr>
        <w:pStyle w:val="ListeParagraf"/>
        <w:numPr>
          <w:ilvl w:val="1"/>
          <w:numId w:val="6"/>
        </w:numPr>
        <w:spacing w:before="240"/>
        <w:ind w:left="426" w:hanging="426"/>
        <w:jc w:val="both"/>
        <w:rPr>
          <w:rFonts w:ascii="Times New Roman" w:hAnsi="Times New Roman"/>
          <w:bCs/>
          <w:sz w:val="24"/>
          <w:szCs w:val="24"/>
        </w:rPr>
      </w:pPr>
      <w:r w:rsidRPr="00696233">
        <w:rPr>
          <w:rFonts w:ascii="Times New Roman" w:hAnsi="Times New Roman"/>
          <w:b/>
          <w:bCs/>
          <w:sz w:val="24"/>
          <w:szCs w:val="24"/>
        </w:rPr>
        <w:lastRenderedPageBreak/>
        <w:t>Birimin Değerlendirmeye Hazırlanması</w:t>
      </w:r>
    </w:p>
    <w:p w14:paraId="0E1D660A" w14:textId="7511A776" w:rsidR="00436B9B" w:rsidRPr="00436B9B" w:rsidRDefault="00436B9B" w:rsidP="00436B9B">
      <w:pPr>
        <w:spacing w:before="240"/>
        <w:jc w:val="both"/>
        <w:rPr>
          <w:rFonts w:ascii="Times New Roman" w:hAnsi="Times New Roman"/>
          <w:bCs/>
          <w:sz w:val="24"/>
          <w:szCs w:val="24"/>
        </w:rPr>
      </w:pPr>
      <w:r w:rsidRPr="00436B9B">
        <w:rPr>
          <w:rFonts w:ascii="Times New Roman" w:hAnsi="Times New Roman"/>
          <w:bCs/>
          <w:sz w:val="24"/>
          <w:szCs w:val="24"/>
        </w:rPr>
        <w:t xml:space="preserve">Değerlendirilecek Birim; </w:t>
      </w:r>
      <w:r w:rsidR="000933BF" w:rsidRPr="00436B9B">
        <w:rPr>
          <w:rFonts w:ascii="Times New Roman" w:hAnsi="Times New Roman"/>
          <w:bCs/>
          <w:sz w:val="24"/>
          <w:szCs w:val="24"/>
        </w:rPr>
        <w:t>değerlendirme öncesinde</w:t>
      </w:r>
      <w:r w:rsidR="000933BF">
        <w:rPr>
          <w:rFonts w:ascii="Times New Roman" w:hAnsi="Times New Roman"/>
          <w:bCs/>
          <w:sz w:val="24"/>
          <w:szCs w:val="24"/>
        </w:rPr>
        <w:t xml:space="preserve">, </w:t>
      </w:r>
      <w:r w:rsidRPr="00436B9B">
        <w:rPr>
          <w:rFonts w:ascii="Times New Roman" w:hAnsi="Times New Roman"/>
          <w:bCs/>
          <w:sz w:val="24"/>
          <w:szCs w:val="24"/>
        </w:rPr>
        <w:t xml:space="preserve">güncel Birim Öz Değerlendirme Raporunu (BÖDR), Akran Değerlendirme Ön Bilgi Formunu </w:t>
      </w:r>
      <w:r w:rsidR="000933BF" w:rsidRPr="00436B9B">
        <w:rPr>
          <w:rFonts w:ascii="Times New Roman" w:hAnsi="Times New Roman"/>
          <w:bCs/>
          <w:sz w:val="24"/>
          <w:szCs w:val="24"/>
        </w:rPr>
        <w:t>(BÜKAK.FRM.90)</w:t>
      </w:r>
      <w:r w:rsidR="000933BF">
        <w:rPr>
          <w:rFonts w:ascii="Times New Roman" w:hAnsi="Times New Roman"/>
          <w:bCs/>
          <w:sz w:val="24"/>
          <w:szCs w:val="24"/>
        </w:rPr>
        <w:t xml:space="preserve"> </w:t>
      </w:r>
      <w:r w:rsidRPr="00436B9B">
        <w:rPr>
          <w:rFonts w:ascii="Times New Roman" w:hAnsi="Times New Roman"/>
          <w:bCs/>
          <w:sz w:val="24"/>
          <w:szCs w:val="24"/>
        </w:rPr>
        <w:t>ve değerlendirme kapsamında ihtiyaç duyulan ilgili bilgi, belge ve kanıtları Akran Değerlendirme Takımına sunar.</w:t>
      </w:r>
    </w:p>
    <w:p w14:paraId="18E038F2" w14:textId="1A4EA101" w:rsidR="00436B9B" w:rsidRDefault="00436B9B" w:rsidP="00436B9B">
      <w:pPr>
        <w:spacing w:before="240"/>
        <w:jc w:val="both"/>
        <w:rPr>
          <w:rFonts w:ascii="Times New Roman" w:hAnsi="Times New Roman"/>
          <w:bCs/>
          <w:sz w:val="24"/>
          <w:szCs w:val="24"/>
        </w:rPr>
      </w:pPr>
      <w:r w:rsidRPr="00436B9B">
        <w:rPr>
          <w:rFonts w:ascii="Times New Roman" w:hAnsi="Times New Roman"/>
          <w:bCs/>
          <w:sz w:val="24"/>
          <w:szCs w:val="24"/>
        </w:rPr>
        <w:t>Değerlendirme öncesinde sunulan bilgi, belge ve kanıtların güncel, doğrulanabilir ve değerlendirme kapsamıyla ilişkilendirilebilir nitelikte olması esastır.</w:t>
      </w:r>
    </w:p>
    <w:p w14:paraId="4DAE5C44" w14:textId="49190EC4" w:rsidR="00F772DA" w:rsidRPr="000F13B8" w:rsidRDefault="00DA65C5">
      <w:pPr>
        <w:pStyle w:val="ListeParagraf"/>
        <w:numPr>
          <w:ilvl w:val="1"/>
          <w:numId w:val="6"/>
        </w:numPr>
        <w:ind w:left="426" w:hanging="426"/>
        <w:jc w:val="both"/>
        <w:rPr>
          <w:rFonts w:ascii="Times New Roman" w:hAnsi="Times New Roman"/>
          <w:bCs/>
          <w:sz w:val="24"/>
          <w:szCs w:val="24"/>
        </w:rPr>
      </w:pPr>
      <w:r w:rsidRPr="00DA65C5">
        <w:rPr>
          <w:rFonts w:ascii="Times New Roman" w:hAnsi="Times New Roman"/>
          <w:b/>
          <w:bCs/>
          <w:sz w:val="24"/>
          <w:szCs w:val="24"/>
        </w:rPr>
        <w:t>Doküman İncelemesi</w:t>
      </w:r>
      <w:r>
        <w:rPr>
          <w:rFonts w:ascii="Times New Roman" w:hAnsi="Times New Roman"/>
          <w:b/>
          <w:bCs/>
          <w:sz w:val="24"/>
          <w:szCs w:val="24"/>
        </w:rPr>
        <w:t xml:space="preserve"> </w:t>
      </w:r>
    </w:p>
    <w:p w14:paraId="0A973F1B" w14:textId="77777777" w:rsidR="00E33DF7" w:rsidRPr="00E33DF7" w:rsidRDefault="00E33DF7" w:rsidP="00E33DF7">
      <w:pPr>
        <w:jc w:val="both"/>
        <w:rPr>
          <w:rFonts w:ascii="Times New Roman" w:hAnsi="Times New Roman"/>
          <w:bCs/>
          <w:sz w:val="24"/>
          <w:szCs w:val="24"/>
        </w:rPr>
      </w:pPr>
      <w:r w:rsidRPr="00E33DF7">
        <w:rPr>
          <w:rFonts w:ascii="Times New Roman" w:hAnsi="Times New Roman"/>
          <w:bCs/>
          <w:sz w:val="24"/>
          <w:szCs w:val="24"/>
        </w:rPr>
        <w:t>Akran Değerlendirme Takımı; güncel Birim Öz Değerlendirme Raporunu (BÖDR), Akran Değerlendirme Ön Bilgi Formunu ve birim tarafından sunulan ilgili bilgi, belge ve kanıtları inceler.</w:t>
      </w:r>
    </w:p>
    <w:p w14:paraId="5FFB755B" w14:textId="0773D299" w:rsidR="00DA65C5" w:rsidRPr="00DA65C5" w:rsidRDefault="00E33DF7" w:rsidP="00E33DF7">
      <w:pPr>
        <w:jc w:val="both"/>
        <w:rPr>
          <w:rFonts w:ascii="Times New Roman" w:hAnsi="Times New Roman"/>
          <w:bCs/>
          <w:sz w:val="24"/>
          <w:szCs w:val="24"/>
        </w:rPr>
      </w:pPr>
      <w:r w:rsidRPr="00E33DF7">
        <w:rPr>
          <w:rFonts w:ascii="Times New Roman" w:hAnsi="Times New Roman"/>
          <w:bCs/>
          <w:sz w:val="24"/>
          <w:szCs w:val="24"/>
        </w:rPr>
        <w:t>Doküman incelemesi sonucunda değerlendirmeye ilişkin ön bulgular ile görüşme yapılması gereken kişi ve gruplar belirlenir. Açıklığa kavuşturulması gereken hususlar için gerektiğinde değerlendirilen birimden ek bilgi, belge ve kanıt talep edilebilir.</w:t>
      </w:r>
      <w:r w:rsidR="008D3B7B">
        <w:rPr>
          <w:rFonts w:ascii="Times New Roman" w:hAnsi="Times New Roman"/>
          <w:bCs/>
          <w:sz w:val="24"/>
          <w:szCs w:val="24"/>
        </w:rPr>
        <w:t xml:space="preserve"> </w:t>
      </w:r>
    </w:p>
    <w:p w14:paraId="0105E0D3" w14:textId="1B4EFCBF" w:rsidR="000F13B8" w:rsidRPr="00E77BE1" w:rsidRDefault="0086187E" w:rsidP="00E77BE1">
      <w:pPr>
        <w:pStyle w:val="ListeParagraf"/>
        <w:numPr>
          <w:ilvl w:val="1"/>
          <w:numId w:val="6"/>
        </w:numPr>
        <w:ind w:left="426" w:hanging="426"/>
        <w:jc w:val="both"/>
        <w:rPr>
          <w:rFonts w:ascii="Times New Roman" w:hAnsi="Times New Roman"/>
          <w:bCs/>
          <w:sz w:val="24"/>
          <w:szCs w:val="24"/>
        </w:rPr>
      </w:pPr>
      <w:r w:rsidRPr="0086187E">
        <w:rPr>
          <w:rFonts w:ascii="Times New Roman" w:hAnsi="Times New Roman"/>
          <w:b/>
          <w:bCs/>
          <w:sz w:val="24"/>
          <w:szCs w:val="24"/>
        </w:rPr>
        <w:t>Değerlendirme ve Görüşmeler</w:t>
      </w:r>
      <w:r w:rsidRPr="00E77BE1">
        <w:rPr>
          <w:rFonts w:ascii="Times New Roman" w:hAnsi="Times New Roman"/>
          <w:b/>
          <w:bCs/>
          <w:sz w:val="24"/>
          <w:szCs w:val="24"/>
        </w:rPr>
        <w:t xml:space="preserve"> </w:t>
      </w:r>
    </w:p>
    <w:p w14:paraId="6D1906F7" w14:textId="77777777" w:rsidR="008D3B7B" w:rsidRPr="008D3B7B" w:rsidRDefault="008D3B7B" w:rsidP="008D3B7B">
      <w:pPr>
        <w:jc w:val="both"/>
        <w:rPr>
          <w:rFonts w:ascii="Times New Roman" w:hAnsi="Times New Roman"/>
          <w:bCs/>
          <w:sz w:val="24"/>
          <w:szCs w:val="24"/>
        </w:rPr>
      </w:pPr>
      <w:r w:rsidRPr="008D3B7B">
        <w:rPr>
          <w:rFonts w:ascii="Times New Roman" w:hAnsi="Times New Roman"/>
          <w:bCs/>
          <w:sz w:val="24"/>
          <w:szCs w:val="24"/>
        </w:rPr>
        <w:t>Akran değerlendirme faaliyetleri, değerlendirilecek birimin niteliği, değerlendirme kapsamı ve uygulama koşulları dikkate alınarak yüz yüze, çevrim içi veya hibrit yöntemlerle gerçekleştirilebilir.</w:t>
      </w:r>
    </w:p>
    <w:p w14:paraId="02D0875F" w14:textId="77777777" w:rsidR="008D3B7B" w:rsidRPr="008D3B7B" w:rsidRDefault="008D3B7B" w:rsidP="008D3B7B">
      <w:pPr>
        <w:jc w:val="both"/>
        <w:rPr>
          <w:rFonts w:ascii="Times New Roman" w:hAnsi="Times New Roman"/>
          <w:bCs/>
          <w:sz w:val="24"/>
          <w:szCs w:val="24"/>
        </w:rPr>
      </w:pPr>
      <w:r w:rsidRPr="008D3B7B">
        <w:rPr>
          <w:rFonts w:ascii="Times New Roman" w:hAnsi="Times New Roman"/>
          <w:bCs/>
          <w:sz w:val="24"/>
          <w:szCs w:val="24"/>
        </w:rPr>
        <w:t>Değerlendirme sürecinde ihtiyaç duyulması halinde birim yöneticileri, akademik ve idari personel, öğrenciler ile ilgili iç ve dış paydaşlarla görüşmeler gerçekleştirilir. Görüşmelerde doküman incelemesi sonucunda elde edilen ön bulgular değerlendirilir ve gerekli görülen hususlar açıklığa kavuşturulur.</w:t>
      </w:r>
    </w:p>
    <w:p w14:paraId="732F117A" w14:textId="0162DD93" w:rsidR="00FD2F06" w:rsidRDefault="008D3B7B" w:rsidP="008D3B7B">
      <w:pPr>
        <w:jc w:val="both"/>
        <w:rPr>
          <w:rFonts w:ascii="Times New Roman" w:hAnsi="Times New Roman"/>
          <w:bCs/>
          <w:sz w:val="24"/>
          <w:szCs w:val="24"/>
        </w:rPr>
      </w:pPr>
      <w:r w:rsidRPr="008D3B7B">
        <w:rPr>
          <w:rFonts w:ascii="Times New Roman" w:hAnsi="Times New Roman"/>
          <w:bCs/>
          <w:sz w:val="24"/>
          <w:szCs w:val="24"/>
        </w:rPr>
        <w:t>Değerlendirme bulguları; incelenen bilgi, belge ve kanıtlar ile görüşmelerden elde edilen bilgiler birlikte değerlendirilerek kanıta dayalı olarak oluşturulur.</w:t>
      </w:r>
      <w:r>
        <w:rPr>
          <w:rFonts w:ascii="Times New Roman" w:hAnsi="Times New Roman"/>
          <w:bCs/>
          <w:sz w:val="24"/>
          <w:szCs w:val="24"/>
        </w:rPr>
        <w:t xml:space="preserve"> </w:t>
      </w:r>
    </w:p>
    <w:p w14:paraId="3095E609" w14:textId="620E5209" w:rsidR="000F13B8" w:rsidRPr="00FF58C3" w:rsidRDefault="00691596">
      <w:pPr>
        <w:pStyle w:val="ListeParagraf"/>
        <w:numPr>
          <w:ilvl w:val="1"/>
          <w:numId w:val="6"/>
        </w:numPr>
        <w:ind w:left="426" w:hanging="426"/>
        <w:jc w:val="both"/>
        <w:rPr>
          <w:rFonts w:ascii="Times New Roman" w:hAnsi="Times New Roman"/>
          <w:bCs/>
          <w:sz w:val="24"/>
          <w:szCs w:val="24"/>
        </w:rPr>
      </w:pPr>
      <w:r w:rsidRPr="00691596">
        <w:rPr>
          <w:rFonts w:ascii="Times New Roman" w:hAnsi="Times New Roman"/>
          <w:b/>
          <w:bCs/>
          <w:sz w:val="24"/>
          <w:szCs w:val="24"/>
        </w:rPr>
        <w:t>Geri Bildirim Toplantısı</w:t>
      </w:r>
      <w:r>
        <w:rPr>
          <w:rFonts w:ascii="Times New Roman" w:hAnsi="Times New Roman"/>
          <w:b/>
          <w:bCs/>
          <w:sz w:val="24"/>
          <w:szCs w:val="24"/>
        </w:rPr>
        <w:t xml:space="preserve"> </w:t>
      </w:r>
    </w:p>
    <w:p w14:paraId="2A17545D" w14:textId="77777777" w:rsidR="003B6D95" w:rsidRPr="003B6D95" w:rsidRDefault="003B6D95" w:rsidP="003B6D95">
      <w:pPr>
        <w:jc w:val="both"/>
        <w:rPr>
          <w:rFonts w:ascii="Times New Roman" w:hAnsi="Times New Roman"/>
          <w:bCs/>
          <w:sz w:val="24"/>
          <w:szCs w:val="24"/>
        </w:rPr>
      </w:pPr>
      <w:r w:rsidRPr="003B6D95">
        <w:rPr>
          <w:rFonts w:ascii="Times New Roman" w:hAnsi="Times New Roman"/>
          <w:bCs/>
          <w:sz w:val="24"/>
          <w:szCs w:val="24"/>
        </w:rPr>
        <w:t>Değerlendirme ve görüşmelerin tamamlanmasının ardından, Akran Değerlendirme Takımı tarafından elde edilen ön bulguların değerlendirilen birim ile paylaşılması amacıyla Geri Bildirim Toplantısı gerçekleştirilir.</w:t>
      </w:r>
    </w:p>
    <w:p w14:paraId="5BCEEA0B" w14:textId="77777777" w:rsidR="003B6D95" w:rsidRPr="003B6D95" w:rsidRDefault="003B6D95" w:rsidP="003B6D95">
      <w:pPr>
        <w:jc w:val="both"/>
        <w:rPr>
          <w:rFonts w:ascii="Times New Roman" w:hAnsi="Times New Roman"/>
          <w:bCs/>
          <w:sz w:val="24"/>
          <w:szCs w:val="24"/>
        </w:rPr>
      </w:pPr>
      <w:r w:rsidRPr="003B6D95">
        <w:rPr>
          <w:rFonts w:ascii="Times New Roman" w:hAnsi="Times New Roman"/>
          <w:bCs/>
          <w:sz w:val="24"/>
          <w:szCs w:val="24"/>
        </w:rPr>
        <w:t>Toplantıda güçlü yönler, iyi uygulamalar ve gelişime açık alanlara ilişkin ön bulgular paylaşılır; birime açıklama yapma ve gerektiğinde ek bilgi, belge ve kanıt sunma imkânı sağlanır.</w:t>
      </w:r>
    </w:p>
    <w:p w14:paraId="17820E08" w14:textId="4BF9F351" w:rsidR="00691596" w:rsidRDefault="003B6D95" w:rsidP="003B6D95">
      <w:pPr>
        <w:jc w:val="both"/>
        <w:rPr>
          <w:rFonts w:ascii="Times New Roman" w:hAnsi="Times New Roman"/>
          <w:bCs/>
          <w:sz w:val="24"/>
          <w:szCs w:val="24"/>
        </w:rPr>
      </w:pPr>
      <w:r w:rsidRPr="003B6D95">
        <w:rPr>
          <w:rFonts w:ascii="Times New Roman" w:hAnsi="Times New Roman"/>
          <w:bCs/>
          <w:sz w:val="24"/>
          <w:szCs w:val="24"/>
        </w:rPr>
        <w:t>Birim tarafından sunulan açıklamalar ve ek kanıtlar Akran Değerlendirme Takımı tarafından değerlendirilir. Gerekli görülmesi halinde ön bulgular gözden geçirilerek nihai Akran Değerlendirme Raporuna yansıtılır.</w:t>
      </w:r>
    </w:p>
    <w:p w14:paraId="4EF83820" w14:textId="77777777" w:rsidR="00822D9D" w:rsidRPr="00691596" w:rsidRDefault="00822D9D" w:rsidP="003B6D95">
      <w:pPr>
        <w:jc w:val="both"/>
        <w:rPr>
          <w:rFonts w:ascii="Times New Roman" w:hAnsi="Times New Roman"/>
          <w:bCs/>
          <w:sz w:val="24"/>
          <w:szCs w:val="24"/>
        </w:rPr>
      </w:pPr>
    </w:p>
    <w:p w14:paraId="3A8EDEE1" w14:textId="7B4ADCA7" w:rsidR="000F13B8" w:rsidRPr="0020603B" w:rsidRDefault="0020603B">
      <w:pPr>
        <w:pStyle w:val="ListeParagraf"/>
        <w:numPr>
          <w:ilvl w:val="1"/>
          <w:numId w:val="6"/>
        </w:numPr>
        <w:ind w:left="426" w:hanging="426"/>
        <w:jc w:val="both"/>
        <w:rPr>
          <w:rFonts w:ascii="Times New Roman" w:hAnsi="Times New Roman"/>
          <w:bCs/>
          <w:sz w:val="24"/>
          <w:szCs w:val="24"/>
        </w:rPr>
      </w:pPr>
      <w:r w:rsidRPr="0020603B">
        <w:rPr>
          <w:rFonts w:ascii="Times New Roman" w:hAnsi="Times New Roman"/>
          <w:b/>
          <w:bCs/>
          <w:sz w:val="24"/>
          <w:szCs w:val="24"/>
        </w:rPr>
        <w:lastRenderedPageBreak/>
        <w:t>Akran Değerlendirme Raporunun Hazırlanması</w:t>
      </w:r>
      <w:r>
        <w:rPr>
          <w:rFonts w:ascii="Times New Roman" w:hAnsi="Times New Roman"/>
          <w:b/>
          <w:bCs/>
          <w:sz w:val="24"/>
          <w:szCs w:val="24"/>
        </w:rPr>
        <w:t xml:space="preserve"> </w:t>
      </w:r>
    </w:p>
    <w:p w14:paraId="7DE01B5E" w14:textId="77777777" w:rsidR="0020603B" w:rsidRPr="0020603B" w:rsidRDefault="0020603B" w:rsidP="0020603B">
      <w:pPr>
        <w:jc w:val="both"/>
        <w:rPr>
          <w:rFonts w:ascii="Times New Roman" w:hAnsi="Times New Roman"/>
          <w:bCs/>
          <w:sz w:val="24"/>
          <w:szCs w:val="24"/>
        </w:rPr>
      </w:pPr>
      <w:r w:rsidRPr="0020603B">
        <w:rPr>
          <w:rFonts w:ascii="Times New Roman" w:hAnsi="Times New Roman"/>
          <w:bCs/>
          <w:sz w:val="24"/>
          <w:szCs w:val="24"/>
        </w:rPr>
        <w:t>Akran değerlendirme sürecinin tamamlanmasının ardından değerlendirme bulguları, Akran Değerlendirme Takımı tarafından Akran Değerlendirme ve Raporlama Formu (BÜKAK.FRM.89) kullanılarak raporlanır. Rapor, değerlendirme sürecinde incelenen bilgi, belge ve kanıtlar, gerçekleştirilen görüşmeler ve Geri Bildirim Toplantısında elde edilen bilgiler birlikte değerlendirilerek kanıta dayalı ve gelişim odaklı bir yaklaşımla hazırlanır.</w:t>
      </w:r>
    </w:p>
    <w:p w14:paraId="1986DE63" w14:textId="77777777" w:rsidR="0020603B" w:rsidRPr="0020603B" w:rsidRDefault="0020603B" w:rsidP="0020603B">
      <w:pPr>
        <w:jc w:val="both"/>
        <w:rPr>
          <w:rFonts w:ascii="Times New Roman" w:hAnsi="Times New Roman"/>
          <w:bCs/>
          <w:sz w:val="24"/>
          <w:szCs w:val="24"/>
        </w:rPr>
      </w:pPr>
      <w:r w:rsidRPr="0020603B">
        <w:rPr>
          <w:rFonts w:ascii="Times New Roman" w:hAnsi="Times New Roman"/>
          <w:bCs/>
          <w:sz w:val="24"/>
          <w:szCs w:val="24"/>
        </w:rPr>
        <w:t>Akran Değerlendirme Raporunda;</w:t>
      </w:r>
    </w:p>
    <w:p w14:paraId="660E2B8B" w14:textId="51FB736F" w:rsidR="0020603B" w:rsidRPr="0020603B" w:rsidRDefault="0020603B" w:rsidP="0020603B">
      <w:pPr>
        <w:numPr>
          <w:ilvl w:val="0"/>
          <w:numId w:val="44"/>
        </w:numPr>
        <w:spacing w:after="0"/>
        <w:jc w:val="both"/>
        <w:rPr>
          <w:rFonts w:ascii="Times New Roman" w:hAnsi="Times New Roman"/>
          <w:bCs/>
          <w:sz w:val="24"/>
          <w:szCs w:val="24"/>
        </w:rPr>
      </w:pPr>
      <w:r w:rsidRPr="0020603B">
        <w:rPr>
          <w:rFonts w:ascii="Times New Roman" w:hAnsi="Times New Roman"/>
          <w:bCs/>
          <w:sz w:val="24"/>
          <w:szCs w:val="24"/>
        </w:rPr>
        <w:t>Güçlü yönler,</w:t>
      </w:r>
    </w:p>
    <w:p w14:paraId="48A95A73" w14:textId="5858BEBF" w:rsidR="0020603B" w:rsidRPr="0020603B" w:rsidRDefault="0020603B" w:rsidP="0020603B">
      <w:pPr>
        <w:numPr>
          <w:ilvl w:val="0"/>
          <w:numId w:val="44"/>
        </w:numPr>
        <w:spacing w:after="0"/>
        <w:jc w:val="both"/>
        <w:rPr>
          <w:rFonts w:ascii="Times New Roman" w:hAnsi="Times New Roman"/>
          <w:bCs/>
          <w:sz w:val="24"/>
          <w:szCs w:val="24"/>
        </w:rPr>
      </w:pPr>
      <w:r w:rsidRPr="0020603B">
        <w:rPr>
          <w:rFonts w:ascii="Times New Roman" w:hAnsi="Times New Roman"/>
          <w:bCs/>
          <w:sz w:val="24"/>
          <w:szCs w:val="24"/>
        </w:rPr>
        <w:t>İyi uygulamalar,</w:t>
      </w:r>
    </w:p>
    <w:p w14:paraId="23FFB749" w14:textId="6E29C86C" w:rsidR="0020603B" w:rsidRPr="0020603B" w:rsidRDefault="0020603B" w:rsidP="0020603B">
      <w:pPr>
        <w:numPr>
          <w:ilvl w:val="0"/>
          <w:numId w:val="44"/>
        </w:numPr>
        <w:spacing w:after="0"/>
        <w:jc w:val="both"/>
        <w:rPr>
          <w:rFonts w:ascii="Times New Roman" w:hAnsi="Times New Roman"/>
          <w:bCs/>
          <w:sz w:val="24"/>
          <w:szCs w:val="24"/>
        </w:rPr>
      </w:pPr>
      <w:r w:rsidRPr="0020603B">
        <w:rPr>
          <w:rFonts w:ascii="Times New Roman" w:hAnsi="Times New Roman"/>
          <w:bCs/>
          <w:sz w:val="24"/>
          <w:szCs w:val="24"/>
        </w:rPr>
        <w:t>Gelişime açık alanlar,</w:t>
      </w:r>
    </w:p>
    <w:p w14:paraId="24272644" w14:textId="4482CC14" w:rsidR="0020603B" w:rsidRPr="0020603B" w:rsidRDefault="0020603B" w:rsidP="0020603B">
      <w:pPr>
        <w:numPr>
          <w:ilvl w:val="0"/>
          <w:numId w:val="44"/>
        </w:numPr>
        <w:spacing w:after="0"/>
        <w:jc w:val="both"/>
        <w:rPr>
          <w:rFonts w:ascii="Times New Roman" w:hAnsi="Times New Roman"/>
          <w:bCs/>
          <w:sz w:val="24"/>
          <w:szCs w:val="24"/>
        </w:rPr>
      </w:pPr>
      <w:r w:rsidRPr="0020603B">
        <w:rPr>
          <w:rFonts w:ascii="Times New Roman" w:hAnsi="Times New Roman"/>
          <w:bCs/>
          <w:sz w:val="24"/>
          <w:szCs w:val="24"/>
        </w:rPr>
        <w:t>Önerilen faaliyetler</w:t>
      </w:r>
    </w:p>
    <w:p w14:paraId="0CF3C1C4" w14:textId="77777777" w:rsidR="0020603B" w:rsidRPr="0020603B" w:rsidRDefault="0020603B" w:rsidP="0020603B">
      <w:pPr>
        <w:jc w:val="both"/>
        <w:rPr>
          <w:rFonts w:ascii="Times New Roman" w:hAnsi="Times New Roman"/>
          <w:bCs/>
          <w:sz w:val="24"/>
          <w:szCs w:val="24"/>
        </w:rPr>
      </w:pPr>
      <w:proofErr w:type="gramStart"/>
      <w:r w:rsidRPr="0020603B">
        <w:rPr>
          <w:rFonts w:ascii="Times New Roman" w:hAnsi="Times New Roman"/>
          <w:bCs/>
          <w:sz w:val="24"/>
          <w:szCs w:val="24"/>
        </w:rPr>
        <w:t>açık</w:t>
      </w:r>
      <w:proofErr w:type="gramEnd"/>
      <w:r w:rsidRPr="0020603B">
        <w:rPr>
          <w:rFonts w:ascii="Times New Roman" w:hAnsi="Times New Roman"/>
          <w:bCs/>
          <w:sz w:val="24"/>
          <w:szCs w:val="24"/>
        </w:rPr>
        <w:t>, anlaşılır, nesnel ve geliştirici bir dil kullanılarak ortaya konulur.</w:t>
      </w:r>
    </w:p>
    <w:p w14:paraId="7E5D457B" w14:textId="77777777" w:rsidR="0020603B" w:rsidRPr="0020603B" w:rsidRDefault="0020603B" w:rsidP="0020603B">
      <w:pPr>
        <w:jc w:val="both"/>
        <w:rPr>
          <w:rFonts w:ascii="Times New Roman" w:hAnsi="Times New Roman"/>
          <w:bCs/>
          <w:sz w:val="24"/>
          <w:szCs w:val="24"/>
        </w:rPr>
      </w:pPr>
      <w:r w:rsidRPr="0020603B">
        <w:rPr>
          <w:rFonts w:ascii="Times New Roman" w:hAnsi="Times New Roman"/>
          <w:bCs/>
          <w:sz w:val="24"/>
          <w:szCs w:val="24"/>
        </w:rPr>
        <w:t>Raporda yer alan bulguların ilgili değerlendirme alanları ve kanıtlarla ilişkilendirilmesi esastır. Değerlendirmeler kişilere değil, birimin süreç ve uygulamalarına yönelik olarak yapılır. Gelişime açık alanlar ve önerilen faaliyetler, birimin sürekli iyileştirme çalışmalarına katkı sağlayacak şekilde ifade edilir.</w:t>
      </w:r>
    </w:p>
    <w:p w14:paraId="5B3F723F" w14:textId="48E69518" w:rsidR="0020603B" w:rsidRDefault="0020603B" w:rsidP="0020603B">
      <w:pPr>
        <w:jc w:val="both"/>
        <w:rPr>
          <w:rFonts w:ascii="Times New Roman" w:hAnsi="Times New Roman"/>
          <w:bCs/>
          <w:sz w:val="24"/>
          <w:szCs w:val="24"/>
        </w:rPr>
      </w:pPr>
      <w:r w:rsidRPr="0020603B">
        <w:rPr>
          <w:rFonts w:ascii="Times New Roman" w:hAnsi="Times New Roman"/>
          <w:bCs/>
          <w:sz w:val="24"/>
          <w:szCs w:val="24"/>
        </w:rPr>
        <w:t>Hazırlanan Akran Değerlendirme Raporu</w:t>
      </w:r>
      <w:r w:rsidR="00E9530E">
        <w:rPr>
          <w:rFonts w:ascii="Times New Roman" w:hAnsi="Times New Roman"/>
          <w:bCs/>
          <w:sz w:val="24"/>
          <w:szCs w:val="24"/>
        </w:rPr>
        <w:t xml:space="preserve"> iki nüsha hazırlanarak</w:t>
      </w:r>
      <w:r w:rsidRPr="0020603B">
        <w:rPr>
          <w:rFonts w:ascii="Times New Roman" w:hAnsi="Times New Roman"/>
          <w:bCs/>
          <w:sz w:val="24"/>
          <w:szCs w:val="24"/>
        </w:rPr>
        <w:t>, değerlendirilen birime ve Kalite ve Akreditasyon Koordinatörlüğüne iletilir.</w:t>
      </w:r>
    </w:p>
    <w:p w14:paraId="5EF6EBD5" w14:textId="21426A78" w:rsidR="000F13B8" w:rsidRDefault="006D7D8B">
      <w:pPr>
        <w:pStyle w:val="ListeParagraf"/>
        <w:numPr>
          <w:ilvl w:val="1"/>
          <w:numId w:val="6"/>
        </w:numPr>
        <w:ind w:left="426" w:hanging="426"/>
        <w:jc w:val="both"/>
        <w:rPr>
          <w:rFonts w:ascii="Times New Roman" w:hAnsi="Times New Roman"/>
          <w:bCs/>
          <w:sz w:val="24"/>
          <w:szCs w:val="24"/>
        </w:rPr>
      </w:pPr>
      <w:r w:rsidRPr="006D7D8B">
        <w:rPr>
          <w:rFonts w:ascii="Times New Roman" w:hAnsi="Times New Roman"/>
          <w:b/>
          <w:bCs/>
          <w:sz w:val="24"/>
          <w:szCs w:val="24"/>
        </w:rPr>
        <w:t>İyileştirme Faaliyetleri ve İzleme</w:t>
      </w:r>
      <w:r>
        <w:rPr>
          <w:rFonts w:ascii="Times New Roman" w:hAnsi="Times New Roman"/>
          <w:bCs/>
          <w:sz w:val="24"/>
          <w:szCs w:val="24"/>
        </w:rPr>
        <w:t xml:space="preserve"> </w:t>
      </w:r>
    </w:p>
    <w:p w14:paraId="14189C9D" w14:textId="77777777" w:rsidR="00B049D1" w:rsidRPr="00B049D1" w:rsidRDefault="00B049D1" w:rsidP="00B049D1">
      <w:pPr>
        <w:jc w:val="both"/>
        <w:rPr>
          <w:rFonts w:ascii="Times New Roman" w:hAnsi="Times New Roman"/>
          <w:bCs/>
          <w:sz w:val="24"/>
          <w:szCs w:val="24"/>
        </w:rPr>
      </w:pPr>
      <w:r w:rsidRPr="00B049D1">
        <w:rPr>
          <w:rFonts w:ascii="Times New Roman" w:hAnsi="Times New Roman"/>
          <w:bCs/>
          <w:sz w:val="24"/>
          <w:szCs w:val="24"/>
        </w:rPr>
        <w:t>Değerlendirilen Birim, Akran Değerlendirme Raporunda belirlenen gelişime açık alanlar ve önerilen faaliyetleri dikkate alarak Akran Değerlendirme İyileştirme Eylem Planını (BÜKAK.FRM.91) hazırlar ve uygular. Eylem Planında planlanan faaliyetler, sorumlular, hedeflenen tamamlanma tarihleri ve izlemeye ilişkin bilgiler yer alır.</w:t>
      </w:r>
    </w:p>
    <w:p w14:paraId="0F3CE577" w14:textId="77777777" w:rsidR="00B049D1" w:rsidRPr="00B049D1" w:rsidRDefault="00B049D1" w:rsidP="00B049D1">
      <w:pPr>
        <w:jc w:val="both"/>
        <w:rPr>
          <w:rFonts w:ascii="Times New Roman" w:hAnsi="Times New Roman"/>
          <w:bCs/>
          <w:sz w:val="24"/>
          <w:szCs w:val="24"/>
        </w:rPr>
      </w:pPr>
      <w:r w:rsidRPr="00B049D1">
        <w:rPr>
          <w:rFonts w:ascii="Times New Roman" w:hAnsi="Times New Roman"/>
          <w:bCs/>
          <w:sz w:val="24"/>
          <w:szCs w:val="24"/>
        </w:rPr>
        <w:t>İyileştirme faaliyetlerinin gerçekleşme durumu Kalite ve Akreditasyon Koordinatörlüğü ile birlikte izlenir. İzleme sonuçları sonraki akran değerlendirme süreçlerine ve Üniversitenin sürekli iyileştirme çalışmalarına girdi sağlar; belirlenen iyi uygulamaların Üniversite genelinde paylaşılması ve yaygınlaştırılması desteklenir.</w:t>
      </w:r>
    </w:p>
    <w:p w14:paraId="2E3BC313" w14:textId="77777777" w:rsidR="00B049D1" w:rsidRPr="00B049D1" w:rsidRDefault="00B049D1" w:rsidP="00B049D1">
      <w:pPr>
        <w:jc w:val="both"/>
        <w:rPr>
          <w:rFonts w:ascii="Times New Roman" w:hAnsi="Times New Roman"/>
          <w:bCs/>
          <w:sz w:val="24"/>
          <w:szCs w:val="24"/>
        </w:rPr>
      </w:pPr>
      <w:r w:rsidRPr="00B049D1">
        <w:rPr>
          <w:rFonts w:ascii="Times New Roman" w:hAnsi="Times New Roman"/>
          <w:bCs/>
          <w:sz w:val="24"/>
          <w:szCs w:val="24"/>
        </w:rPr>
        <w:t>Akran değerlendirme sonuçları sıralama, derecelendirme veya performans puanlaması amacıyla kullanılmaz.</w:t>
      </w:r>
    </w:p>
    <w:p w14:paraId="394245E9" w14:textId="238E0B54" w:rsidR="00B049D1" w:rsidRDefault="00B049D1" w:rsidP="00B049D1">
      <w:pPr>
        <w:jc w:val="both"/>
        <w:rPr>
          <w:rFonts w:ascii="Times New Roman" w:hAnsi="Times New Roman"/>
          <w:bCs/>
          <w:sz w:val="24"/>
          <w:szCs w:val="24"/>
        </w:rPr>
      </w:pPr>
    </w:p>
    <w:p w14:paraId="1B5557FB" w14:textId="341CF015" w:rsidR="00822D9D" w:rsidRDefault="00822D9D" w:rsidP="00B049D1">
      <w:pPr>
        <w:jc w:val="both"/>
        <w:rPr>
          <w:rFonts w:ascii="Times New Roman" w:hAnsi="Times New Roman"/>
          <w:bCs/>
          <w:sz w:val="24"/>
          <w:szCs w:val="24"/>
        </w:rPr>
      </w:pPr>
    </w:p>
    <w:p w14:paraId="55331C6F" w14:textId="77777777" w:rsidR="00822D9D" w:rsidRDefault="00822D9D" w:rsidP="00B049D1">
      <w:pPr>
        <w:jc w:val="both"/>
        <w:rPr>
          <w:rFonts w:ascii="Times New Roman" w:hAnsi="Times New Roman"/>
          <w:bCs/>
          <w:sz w:val="24"/>
          <w:szCs w:val="24"/>
        </w:rPr>
      </w:pPr>
    </w:p>
    <w:p w14:paraId="6C381FB0" w14:textId="68177B0F" w:rsidR="0020603B" w:rsidRDefault="00281EF0">
      <w:pPr>
        <w:pStyle w:val="ListeParagraf"/>
        <w:numPr>
          <w:ilvl w:val="1"/>
          <w:numId w:val="6"/>
        </w:numPr>
        <w:ind w:left="426" w:hanging="426"/>
        <w:jc w:val="both"/>
        <w:rPr>
          <w:rFonts w:ascii="Times New Roman" w:hAnsi="Times New Roman"/>
          <w:bCs/>
          <w:sz w:val="24"/>
          <w:szCs w:val="24"/>
        </w:rPr>
      </w:pPr>
      <w:r w:rsidRPr="00281EF0">
        <w:rPr>
          <w:rFonts w:ascii="Times New Roman" w:hAnsi="Times New Roman"/>
          <w:b/>
          <w:bCs/>
          <w:sz w:val="24"/>
          <w:szCs w:val="24"/>
        </w:rPr>
        <w:lastRenderedPageBreak/>
        <w:t>Değerlendirme Alanları</w:t>
      </w:r>
      <w:r>
        <w:rPr>
          <w:rFonts w:ascii="Times New Roman" w:hAnsi="Times New Roman"/>
          <w:bCs/>
          <w:sz w:val="24"/>
          <w:szCs w:val="24"/>
        </w:rPr>
        <w:t xml:space="preserve"> </w:t>
      </w:r>
    </w:p>
    <w:p w14:paraId="26329F7B" w14:textId="77777777" w:rsidR="00281EF0" w:rsidRPr="00281EF0" w:rsidRDefault="00281EF0" w:rsidP="00281EF0">
      <w:pPr>
        <w:jc w:val="both"/>
        <w:rPr>
          <w:rFonts w:ascii="Times New Roman" w:hAnsi="Times New Roman"/>
          <w:bCs/>
          <w:sz w:val="24"/>
          <w:szCs w:val="24"/>
        </w:rPr>
      </w:pPr>
      <w:r w:rsidRPr="00281EF0">
        <w:rPr>
          <w:rFonts w:ascii="Times New Roman" w:hAnsi="Times New Roman"/>
          <w:bCs/>
          <w:sz w:val="24"/>
          <w:szCs w:val="24"/>
        </w:rPr>
        <w:t>Akran değerlendirme faaliyetleri, Yükseköğretim Kalite Kurulu tarafından yayımlanan güncel Kurumsal Akreditasyon Programı (KAP) ve Kurum İç Değerlendirme Raporu (KİDR) ölçütleri ile Üniversitenin Birim Öz Değerlendirme Raporu (BÖDR) çerçevesi esas alınarak yürütülür.</w:t>
      </w:r>
    </w:p>
    <w:p w14:paraId="7F1D0141" w14:textId="77777777" w:rsidR="00281EF0" w:rsidRPr="00281EF0" w:rsidRDefault="00281EF0" w:rsidP="00281EF0">
      <w:pPr>
        <w:jc w:val="both"/>
        <w:rPr>
          <w:rFonts w:ascii="Times New Roman" w:hAnsi="Times New Roman"/>
          <w:bCs/>
          <w:sz w:val="24"/>
          <w:szCs w:val="24"/>
        </w:rPr>
      </w:pPr>
      <w:r w:rsidRPr="00281EF0">
        <w:rPr>
          <w:rFonts w:ascii="Times New Roman" w:hAnsi="Times New Roman"/>
          <w:bCs/>
          <w:sz w:val="24"/>
          <w:szCs w:val="24"/>
        </w:rPr>
        <w:t>Akran değerlendirme süreci aşağıdaki temel alanları kapsar:</w:t>
      </w:r>
    </w:p>
    <w:p w14:paraId="16C61712" w14:textId="77777777" w:rsidR="00281EF0" w:rsidRPr="00281EF0" w:rsidRDefault="00281EF0" w:rsidP="00281EF0">
      <w:pPr>
        <w:numPr>
          <w:ilvl w:val="0"/>
          <w:numId w:val="45"/>
        </w:numPr>
        <w:tabs>
          <w:tab w:val="clear" w:pos="720"/>
          <w:tab w:val="num" w:pos="284"/>
        </w:tabs>
        <w:spacing w:after="0"/>
        <w:ind w:hanging="720"/>
        <w:jc w:val="both"/>
        <w:rPr>
          <w:rFonts w:ascii="Times New Roman" w:hAnsi="Times New Roman"/>
          <w:bCs/>
          <w:sz w:val="24"/>
          <w:szCs w:val="24"/>
        </w:rPr>
      </w:pPr>
      <w:r w:rsidRPr="00281EF0">
        <w:rPr>
          <w:rFonts w:ascii="Times New Roman" w:hAnsi="Times New Roman"/>
          <w:bCs/>
          <w:sz w:val="24"/>
          <w:szCs w:val="24"/>
        </w:rPr>
        <w:t>Liderlik, Yönetişim ve Kalite,</w:t>
      </w:r>
    </w:p>
    <w:p w14:paraId="486FDC23" w14:textId="77777777" w:rsidR="00281EF0" w:rsidRPr="00281EF0" w:rsidRDefault="00281EF0" w:rsidP="00281EF0">
      <w:pPr>
        <w:numPr>
          <w:ilvl w:val="0"/>
          <w:numId w:val="45"/>
        </w:numPr>
        <w:tabs>
          <w:tab w:val="clear" w:pos="720"/>
          <w:tab w:val="num" w:pos="284"/>
        </w:tabs>
        <w:spacing w:after="0"/>
        <w:ind w:hanging="720"/>
        <w:jc w:val="both"/>
        <w:rPr>
          <w:rFonts w:ascii="Times New Roman" w:hAnsi="Times New Roman"/>
          <w:bCs/>
          <w:sz w:val="24"/>
          <w:szCs w:val="24"/>
        </w:rPr>
      </w:pPr>
      <w:r w:rsidRPr="00281EF0">
        <w:rPr>
          <w:rFonts w:ascii="Times New Roman" w:hAnsi="Times New Roman"/>
          <w:bCs/>
          <w:sz w:val="24"/>
          <w:szCs w:val="24"/>
        </w:rPr>
        <w:t>Eğitim ve Öğretim,</w:t>
      </w:r>
    </w:p>
    <w:p w14:paraId="065D1950" w14:textId="77777777" w:rsidR="00281EF0" w:rsidRPr="00281EF0" w:rsidRDefault="00281EF0" w:rsidP="00281EF0">
      <w:pPr>
        <w:numPr>
          <w:ilvl w:val="0"/>
          <w:numId w:val="45"/>
        </w:numPr>
        <w:tabs>
          <w:tab w:val="clear" w:pos="720"/>
          <w:tab w:val="num" w:pos="284"/>
        </w:tabs>
        <w:spacing w:after="0"/>
        <w:ind w:hanging="720"/>
        <w:jc w:val="both"/>
        <w:rPr>
          <w:rFonts w:ascii="Times New Roman" w:hAnsi="Times New Roman"/>
          <w:bCs/>
          <w:sz w:val="24"/>
          <w:szCs w:val="24"/>
        </w:rPr>
      </w:pPr>
      <w:r w:rsidRPr="00281EF0">
        <w:rPr>
          <w:rFonts w:ascii="Times New Roman" w:hAnsi="Times New Roman"/>
          <w:bCs/>
          <w:sz w:val="24"/>
          <w:szCs w:val="24"/>
        </w:rPr>
        <w:t>Araştırma ve Geliştirme,</w:t>
      </w:r>
    </w:p>
    <w:p w14:paraId="3CA0C96F" w14:textId="77777777" w:rsidR="00281EF0" w:rsidRPr="00281EF0" w:rsidRDefault="00281EF0" w:rsidP="00281EF0">
      <w:pPr>
        <w:numPr>
          <w:ilvl w:val="0"/>
          <w:numId w:val="45"/>
        </w:numPr>
        <w:tabs>
          <w:tab w:val="clear" w:pos="720"/>
          <w:tab w:val="num" w:pos="284"/>
        </w:tabs>
        <w:spacing w:after="0"/>
        <w:ind w:hanging="720"/>
        <w:jc w:val="both"/>
        <w:rPr>
          <w:rFonts w:ascii="Times New Roman" w:hAnsi="Times New Roman"/>
          <w:bCs/>
          <w:sz w:val="24"/>
          <w:szCs w:val="24"/>
        </w:rPr>
      </w:pPr>
      <w:r w:rsidRPr="00281EF0">
        <w:rPr>
          <w:rFonts w:ascii="Times New Roman" w:hAnsi="Times New Roman"/>
          <w:bCs/>
          <w:sz w:val="24"/>
          <w:szCs w:val="24"/>
        </w:rPr>
        <w:t>Toplumsal Katkı.</w:t>
      </w:r>
    </w:p>
    <w:p w14:paraId="1C2A0A8B" w14:textId="68DA3226" w:rsidR="00281EF0" w:rsidRPr="00281EF0" w:rsidRDefault="00281EF0" w:rsidP="0062704B">
      <w:pPr>
        <w:spacing w:before="240"/>
        <w:jc w:val="both"/>
        <w:rPr>
          <w:rFonts w:ascii="Times New Roman" w:hAnsi="Times New Roman"/>
          <w:bCs/>
          <w:sz w:val="24"/>
          <w:szCs w:val="24"/>
        </w:rPr>
      </w:pPr>
      <w:r w:rsidRPr="00281EF0">
        <w:rPr>
          <w:rFonts w:ascii="Times New Roman" w:hAnsi="Times New Roman"/>
          <w:bCs/>
          <w:sz w:val="24"/>
          <w:szCs w:val="24"/>
        </w:rPr>
        <w:t>Değerlendirme kapsamına alınacak ölçüt ve alt ölçütler, değerlendirilecek birimin niteliği, görev ve sorumlulukları dikkate alınarak belirlenir. Bu nedenle değerlendirme alanlarının tamamının her birim için uygulanması zorunlu değildir.</w:t>
      </w:r>
      <w:r w:rsidR="0062704B">
        <w:rPr>
          <w:rFonts w:ascii="Times New Roman" w:hAnsi="Times New Roman"/>
          <w:bCs/>
          <w:sz w:val="24"/>
          <w:szCs w:val="24"/>
        </w:rPr>
        <w:t xml:space="preserve"> </w:t>
      </w:r>
    </w:p>
    <w:p w14:paraId="6C88AA6E" w14:textId="6BC6B30A" w:rsidR="00F772DA" w:rsidRDefault="00C931F5">
      <w:pPr>
        <w:pStyle w:val="ListeParagraf"/>
        <w:numPr>
          <w:ilvl w:val="1"/>
          <w:numId w:val="6"/>
        </w:numPr>
        <w:ind w:left="426" w:hanging="426"/>
        <w:jc w:val="both"/>
        <w:rPr>
          <w:rStyle w:val="Gl"/>
          <w:rFonts w:ascii="Times New Roman" w:hAnsi="Times New Roman"/>
          <w:b w:val="0"/>
          <w:sz w:val="24"/>
          <w:szCs w:val="24"/>
        </w:rPr>
      </w:pPr>
      <w:r w:rsidRPr="00C931F5">
        <w:rPr>
          <w:rFonts w:ascii="Times New Roman" w:hAnsi="Times New Roman"/>
          <w:b/>
          <w:bCs/>
          <w:sz w:val="24"/>
          <w:szCs w:val="24"/>
        </w:rPr>
        <w:t>Akran Değerlendirme Kılavuzu</w:t>
      </w:r>
    </w:p>
    <w:p w14:paraId="370E24EE" w14:textId="70AFB37F" w:rsidR="00C931F5" w:rsidRPr="00C931F5" w:rsidRDefault="00C931F5" w:rsidP="00C931F5">
      <w:pPr>
        <w:jc w:val="both"/>
        <w:rPr>
          <w:rFonts w:ascii="Times New Roman" w:hAnsi="Times New Roman"/>
          <w:bCs/>
          <w:sz w:val="24"/>
          <w:szCs w:val="24"/>
        </w:rPr>
      </w:pPr>
      <w:r w:rsidRPr="00C931F5">
        <w:rPr>
          <w:rFonts w:ascii="Times New Roman" w:hAnsi="Times New Roman"/>
          <w:bCs/>
          <w:sz w:val="24"/>
          <w:szCs w:val="24"/>
        </w:rPr>
        <w:t xml:space="preserve">Akran değerlendirme sürecinin uygulanmasına ilişkin ayrıntılar Akran Değerlendirme Kılavuzunda </w:t>
      </w:r>
      <w:r w:rsidR="006638A2" w:rsidRPr="006638A2">
        <w:rPr>
          <w:rFonts w:ascii="Times New Roman" w:hAnsi="Times New Roman"/>
          <w:bCs/>
          <w:sz w:val="24"/>
          <w:szCs w:val="24"/>
        </w:rPr>
        <w:t>(BÜKAK.KLV.05)</w:t>
      </w:r>
      <w:r w:rsidR="006638A2">
        <w:rPr>
          <w:rFonts w:ascii="Times New Roman" w:hAnsi="Times New Roman"/>
          <w:bCs/>
          <w:sz w:val="24"/>
          <w:szCs w:val="24"/>
        </w:rPr>
        <w:t xml:space="preserve"> </w:t>
      </w:r>
      <w:r w:rsidRPr="00C931F5">
        <w:rPr>
          <w:rFonts w:ascii="Times New Roman" w:hAnsi="Times New Roman"/>
          <w:bCs/>
          <w:sz w:val="24"/>
          <w:szCs w:val="24"/>
        </w:rPr>
        <w:t>düzenlenir. Kılavuz; değerlendirme alanları, değerlendirmede kullanılabilecek kanıtlar, değerlendiriciye yol gösterici sorular, değerlendirme ve raporlama esasları ile raporlama diline ilişkin açıklamaları içerir.</w:t>
      </w:r>
    </w:p>
    <w:p w14:paraId="34AB8E8F" w14:textId="77777777" w:rsidR="00C931F5" w:rsidRPr="00C931F5" w:rsidRDefault="00C931F5" w:rsidP="00C931F5">
      <w:pPr>
        <w:jc w:val="both"/>
        <w:rPr>
          <w:rFonts w:ascii="Times New Roman" w:hAnsi="Times New Roman"/>
          <w:bCs/>
          <w:sz w:val="24"/>
          <w:szCs w:val="24"/>
        </w:rPr>
      </w:pPr>
      <w:r w:rsidRPr="00C931F5">
        <w:rPr>
          <w:rFonts w:ascii="Times New Roman" w:hAnsi="Times New Roman"/>
          <w:bCs/>
          <w:sz w:val="24"/>
          <w:szCs w:val="24"/>
        </w:rPr>
        <w:t>Akran Değerlendirme Kılavuzu, Kalite ve Akreditasyon Koordinatörlüğü tarafından hazırlanır ve ihtiyaçlar ile uygulama sonuçları doğrultusunda güncellenir.</w:t>
      </w:r>
    </w:p>
    <w:p w14:paraId="58428A8A" w14:textId="77777777" w:rsidR="006958B6" w:rsidRDefault="007A7C6E">
      <w:pPr>
        <w:pStyle w:val="ListeParagraf"/>
        <w:numPr>
          <w:ilvl w:val="0"/>
          <w:numId w:val="6"/>
        </w:numPr>
        <w:jc w:val="both"/>
        <w:rPr>
          <w:rFonts w:ascii="Times New Roman" w:hAnsi="Times New Roman"/>
          <w:b/>
          <w:bCs/>
          <w:sz w:val="24"/>
          <w:szCs w:val="24"/>
        </w:rPr>
      </w:pPr>
      <w:r>
        <w:rPr>
          <w:rFonts w:ascii="Times New Roman" w:hAnsi="Times New Roman"/>
          <w:b/>
          <w:sz w:val="24"/>
          <w:szCs w:val="24"/>
        </w:rPr>
        <w:t>KURUMSAL BİLGİ (KAYITLAR)</w:t>
      </w:r>
    </w:p>
    <w:p w14:paraId="03F3F6F8" w14:textId="77777777" w:rsidR="00C46019" w:rsidRPr="00C46019" w:rsidRDefault="00C46019" w:rsidP="00C46019">
      <w:pPr>
        <w:spacing w:before="240" w:after="0"/>
        <w:jc w:val="both"/>
        <w:rPr>
          <w:rFonts w:ascii="Times New Roman" w:hAnsi="Times New Roman"/>
          <w:sz w:val="24"/>
          <w:szCs w:val="24"/>
        </w:rPr>
      </w:pPr>
      <w:r w:rsidRPr="00C46019">
        <w:rPr>
          <w:rFonts w:ascii="Times New Roman" w:hAnsi="Times New Roman"/>
          <w:sz w:val="24"/>
          <w:szCs w:val="24"/>
        </w:rPr>
        <w:t>Bu prosedür kapsamında yürütülen akran değerlendirme faaliyetleri sonucunda oluşan Akran Değerlendirme ve Raporlama Formu (BÜKAK.FRM.89), Akran Değerlendirme Ön Bilgi Formu (BÜKAK.FRM.90), Akran Değerlendirme İyileştirme Eylem Planı Formu (BÜKAK.FRM.91), Yıllık Akran Değerlendirme Planı Formu (BÜKAK.FRM.92) ile değerlendirme sürecinde oluşan diğer ilgili kayıtlar, Kalite ve Akreditasyon Koordinatörlüğü ve ilgili birimler tarafından BÜ.PRSD.02 Kayıtların Kontrolü Prosedürü hükümlerine uygun olarak muhafaza edilir.</w:t>
      </w:r>
    </w:p>
    <w:p w14:paraId="4156423D" w14:textId="5A0D492C" w:rsidR="00C46019" w:rsidRDefault="00C46019" w:rsidP="00C46019">
      <w:pPr>
        <w:spacing w:before="240" w:after="0"/>
        <w:jc w:val="both"/>
        <w:rPr>
          <w:rFonts w:ascii="Times New Roman" w:hAnsi="Times New Roman"/>
          <w:sz w:val="24"/>
          <w:szCs w:val="24"/>
        </w:rPr>
      </w:pPr>
      <w:r w:rsidRPr="00C46019">
        <w:rPr>
          <w:rFonts w:ascii="Times New Roman" w:hAnsi="Times New Roman"/>
          <w:sz w:val="24"/>
          <w:szCs w:val="24"/>
        </w:rPr>
        <w:t>Söz konusu kayıtlar, ilgili mevzuat, kurumsal prosedürler ve belirlenen saklama süreleri doğrultusunda fiziksel ve/veya dijital ortamda muhafaza edilir; gerektiğinde izleme, değerlendirme, kalite güvence ve sürekli iyileştirme süreçlerinde kullanılır.</w:t>
      </w:r>
    </w:p>
    <w:p w14:paraId="4ABD0775" w14:textId="50D3F19D" w:rsidR="00B90B76" w:rsidRDefault="00B90B76" w:rsidP="00C46019">
      <w:pPr>
        <w:spacing w:before="240" w:after="0"/>
        <w:jc w:val="both"/>
        <w:rPr>
          <w:rFonts w:ascii="Times New Roman" w:hAnsi="Times New Roman"/>
          <w:sz w:val="24"/>
          <w:szCs w:val="24"/>
        </w:rPr>
      </w:pPr>
    </w:p>
    <w:p w14:paraId="6DE8F344" w14:textId="77777777" w:rsidR="00B90B76" w:rsidRPr="00C46019" w:rsidRDefault="00B90B76" w:rsidP="00C46019">
      <w:pPr>
        <w:spacing w:before="240" w:after="0"/>
        <w:jc w:val="both"/>
        <w:rPr>
          <w:rFonts w:ascii="Times New Roman" w:hAnsi="Times New Roman"/>
          <w:sz w:val="24"/>
          <w:szCs w:val="24"/>
        </w:rPr>
      </w:pPr>
    </w:p>
    <w:p w14:paraId="2549B81A" w14:textId="77777777" w:rsidR="006958B6" w:rsidRDefault="006958B6" w:rsidP="00FD2F06">
      <w:pPr>
        <w:pStyle w:val="ListeParagraf"/>
        <w:spacing w:after="0"/>
        <w:ind w:left="0"/>
        <w:jc w:val="both"/>
        <w:rPr>
          <w:rFonts w:ascii="Times New Roman" w:hAnsi="Times New Roman"/>
          <w:sz w:val="24"/>
          <w:szCs w:val="24"/>
        </w:rPr>
      </w:pPr>
    </w:p>
    <w:p w14:paraId="18288887" w14:textId="77777777" w:rsidR="006958B6" w:rsidRDefault="007A7C6E">
      <w:pPr>
        <w:pStyle w:val="ListeParagraf"/>
        <w:numPr>
          <w:ilvl w:val="0"/>
          <w:numId w:val="6"/>
        </w:numPr>
        <w:ind w:left="284" w:hanging="284"/>
        <w:rPr>
          <w:rStyle w:val="Gl"/>
          <w:rFonts w:ascii="Times New Roman" w:hAnsi="Times New Roman"/>
          <w:sz w:val="24"/>
        </w:rPr>
      </w:pPr>
      <w:r>
        <w:rPr>
          <w:rStyle w:val="Gl"/>
          <w:rFonts w:ascii="Times New Roman" w:hAnsi="Times New Roman"/>
          <w:sz w:val="24"/>
        </w:rPr>
        <w:lastRenderedPageBreak/>
        <w:t>İLGİLİ DOKÜMANLAR</w:t>
      </w:r>
    </w:p>
    <w:p w14:paraId="660A56AB" w14:textId="77777777" w:rsidR="006958B6" w:rsidRDefault="007A7C6E">
      <w:pPr>
        <w:spacing w:after="0"/>
        <w:rPr>
          <w:rStyle w:val="Gl"/>
          <w:rFonts w:ascii="Times New Roman" w:hAnsi="Times New Roman"/>
          <w:sz w:val="24"/>
        </w:rPr>
      </w:pPr>
      <w:r>
        <w:rPr>
          <w:rStyle w:val="Gl"/>
          <w:rFonts w:ascii="Times New Roman" w:hAnsi="Times New Roman"/>
          <w:sz w:val="24"/>
        </w:rPr>
        <w:t>7.1. İç Kaynaklı Dokümanlar</w:t>
      </w:r>
    </w:p>
    <w:p w14:paraId="35ABBDBB" w14:textId="7A5F670A" w:rsidR="006958B6" w:rsidRDefault="006958B6">
      <w:pPr>
        <w:spacing w:after="0"/>
        <w:rPr>
          <w:rStyle w:val="Gl"/>
          <w:rFonts w:ascii="Times New Roman" w:hAnsi="Times New Roman"/>
          <w:sz w:val="24"/>
        </w:rPr>
      </w:pPr>
    </w:p>
    <w:p w14:paraId="410CD0BF" w14:textId="77777777" w:rsidR="00C46019" w:rsidRPr="00C46019" w:rsidRDefault="00C46019" w:rsidP="00FD2F06">
      <w:pPr>
        <w:numPr>
          <w:ilvl w:val="0"/>
          <w:numId w:val="46"/>
        </w:numPr>
        <w:tabs>
          <w:tab w:val="clear" w:pos="720"/>
          <w:tab w:val="num" w:pos="284"/>
        </w:tabs>
        <w:spacing w:after="0"/>
        <w:ind w:hanging="720"/>
        <w:rPr>
          <w:rFonts w:ascii="Times New Roman" w:hAnsi="Times New Roman"/>
          <w:sz w:val="24"/>
        </w:rPr>
      </w:pPr>
      <w:r w:rsidRPr="00C46019">
        <w:rPr>
          <w:rFonts w:ascii="Times New Roman" w:hAnsi="Times New Roman"/>
          <w:sz w:val="24"/>
        </w:rPr>
        <w:t>Başkent Üniversitesi Kalite Güvencesi Yönergesi</w:t>
      </w:r>
    </w:p>
    <w:p w14:paraId="23B10602" w14:textId="710253B5" w:rsidR="00C46019" w:rsidRDefault="00C46019" w:rsidP="00FD2F06">
      <w:pPr>
        <w:numPr>
          <w:ilvl w:val="0"/>
          <w:numId w:val="46"/>
        </w:numPr>
        <w:tabs>
          <w:tab w:val="clear" w:pos="720"/>
          <w:tab w:val="num" w:pos="284"/>
        </w:tabs>
        <w:spacing w:after="0"/>
        <w:ind w:hanging="720"/>
        <w:rPr>
          <w:rFonts w:ascii="Times New Roman" w:hAnsi="Times New Roman"/>
          <w:sz w:val="24"/>
        </w:rPr>
      </w:pPr>
      <w:r w:rsidRPr="00C46019">
        <w:rPr>
          <w:rFonts w:ascii="Times New Roman" w:hAnsi="Times New Roman"/>
          <w:sz w:val="24"/>
        </w:rPr>
        <w:t>Akran Değerlendirme Kılavuzu</w:t>
      </w:r>
      <w:r w:rsidR="00743660">
        <w:rPr>
          <w:rFonts w:ascii="Times New Roman" w:hAnsi="Times New Roman"/>
          <w:sz w:val="24"/>
        </w:rPr>
        <w:t xml:space="preserve"> (BÜKAK.KLV.05)</w:t>
      </w:r>
    </w:p>
    <w:p w14:paraId="59402D4D" w14:textId="77777777" w:rsidR="00C46019" w:rsidRPr="00C46019" w:rsidRDefault="00C46019" w:rsidP="00FD2F06">
      <w:pPr>
        <w:numPr>
          <w:ilvl w:val="0"/>
          <w:numId w:val="46"/>
        </w:numPr>
        <w:tabs>
          <w:tab w:val="clear" w:pos="720"/>
          <w:tab w:val="num" w:pos="284"/>
        </w:tabs>
        <w:spacing w:after="0"/>
        <w:ind w:hanging="720"/>
        <w:rPr>
          <w:rFonts w:ascii="Times New Roman" w:hAnsi="Times New Roman"/>
          <w:sz w:val="24"/>
        </w:rPr>
      </w:pPr>
      <w:r w:rsidRPr="00C46019">
        <w:rPr>
          <w:rFonts w:ascii="Times New Roman" w:hAnsi="Times New Roman"/>
          <w:sz w:val="24"/>
        </w:rPr>
        <w:t>Kayıtların Kontrolü Prosedürü (</w:t>
      </w:r>
      <w:proofErr w:type="gramStart"/>
      <w:r w:rsidRPr="00C46019">
        <w:rPr>
          <w:rFonts w:ascii="Times New Roman" w:hAnsi="Times New Roman"/>
          <w:sz w:val="24"/>
        </w:rPr>
        <w:t>BÜ.PRSD</w:t>
      </w:r>
      <w:proofErr w:type="gramEnd"/>
      <w:r w:rsidRPr="00C46019">
        <w:rPr>
          <w:rFonts w:ascii="Times New Roman" w:hAnsi="Times New Roman"/>
          <w:sz w:val="24"/>
        </w:rPr>
        <w:t>.02)</w:t>
      </w:r>
    </w:p>
    <w:p w14:paraId="0E16D41E" w14:textId="0511DE11" w:rsidR="00C46019" w:rsidRPr="00C46019" w:rsidRDefault="00C46019" w:rsidP="00FD2F06">
      <w:pPr>
        <w:numPr>
          <w:ilvl w:val="0"/>
          <w:numId w:val="46"/>
        </w:numPr>
        <w:tabs>
          <w:tab w:val="clear" w:pos="720"/>
          <w:tab w:val="num" w:pos="284"/>
        </w:tabs>
        <w:spacing w:after="0"/>
        <w:ind w:hanging="720"/>
        <w:rPr>
          <w:rFonts w:ascii="Times New Roman" w:hAnsi="Times New Roman"/>
          <w:sz w:val="24"/>
        </w:rPr>
      </w:pPr>
      <w:r w:rsidRPr="00C46019">
        <w:rPr>
          <w:rFonts w:ascii="Times New Roman" w:hAnsi="Times New Roman"/>
          <w:sz w:val="24"/>
        </w:rPr>
        <w:t>Kalite El Kitabı</w:t>
      </w:r>
      <w:r w:rsidR="00743660">
        <w:rPr>
          <w:rFonts w:ascii="Times New Roman" w:hAnsi="Times New Roman"/>
          <w:sz w:val="24"/>
        </w:rPr>
        <w:t xml:space="preserve"> </w:t>
      </w:r>
      <w:r w:rsidR="00CA6F42">
        <w:rPr>
          <w:rFonts w:ascii="Times New Roman" w:hAnsi="Times New Roman"/>
          <w:sz w:val="24"/>
        </w:rPr>
        <w:t>(</w:t>
      </w:r>
      <w:r w:rsidR="00CA6F42" w:rsidRPr="00CA6F42">
        <w:rPr>
          <w:rFonts w:ascii="Times New Roman" w:hAnsi="Times New Roman"/>
          <w:sz w:val="24"/>
        </w:rPr>
        <w:t>BÜ.KEK.01</w:t>
      </w:r>
      <w:r w:rsidR="00CA6F42">
        <w:rPr>
          <w:rFonts w:ascii="Times New Roman" w:hAnsi="Times New Roman"/>
          <w:sz w:val="24"/>
        </w:rPr>
        <w:t>)</w:t>
      </w:r>
    </w:p>
    <w:p w14:paraId="1CD44104" w14:textId="1D28A700" w:rsidR="00C46019" w:rsidRPr="00C46019" w:rsidRDefault="00C46019" w:rsidP="00FD2F06">
      <w:pPr>
        <w:numPr>
          <w:ilvl w:val="0"/>
          <w:numId w:val="46"/>
        </w:numPr>
        <w:tabs>
          <w:tab w:val="clear" w:pos="720"/>
          <w:tab w:val="num" w:pos="284"/>
        </w:tabs>
        <w:spacing w:after="0"/>
        <w:ind w:hanging="720"/>
        <w:rPr>
          <w:rFonts w:ascii="Times New Roman" w:hAnsi="Times New Roman"/>
          <w:sz w:val="24"/>
        </w:rPr>
      </w:pPr>
      <w:r w:rsidRPr="00C46019">
        <w:rPr>
          <w:rFonts w:ascii="Times New Roman" w:hAnsi="Times New Roman"/>
          <w:sz w:val="24"/>
        </w:rPr>
        <w:t>Süreç Yönetimi El Kitabı</w:t>
      </w:r>
      <w:r w:rsidR="00CA6F42" w:rsidRPr="00CA6F42">
        <w:rPr>
          <w:rFonts w:ascii="Times New Roman" w:hAnsi="Times New Roman"/>
          <w:sz w:val="18"/>
          <w:szCs w:val="18"/>
          <w:lang w:eastAsia="en-US"/>
        </w:rPr>
        <w:t xml:space="preserve"> </w:t>
      </w:r>
      <w:r w:rsidR="00CA6F42">
        <w:rPr>
          <w:rFonts w:ascii="Times New Roman" w:hAnsi="Times New Roman"/>
          <w:sz w:val="18"/>
          <w:szCs w:val="18"/>
          <w:lang w:eastAsia="en-US"/>
        </w:rPr>
        <w:t>(</w:t>
      </w:r>
      <w:proofErr w:type="gramStart"/>
      <w:r w:rsidR="00CA6F42" w:rsidRPr="00CA6F42">
        <w:rPr>
          <w:rFonts w:ascii="Times New Roman" w:hAnsi="Times New Roman"/>
          <w:sz w:val="24"/>
        </w:rPr>
        <w:t>BÜ.SYKEK</w:t>
      </w:r>
      <w:proofErr w:type="gramEnd"/>
      <w:r w:rsidR="00CA6F42" w:rsidRPr="00CA6F42">
        <w:rPr>
          <w:rFonts w:ascii="Times New Roman" w:hAnsi="Times New Roman"/>
          <w:sz w:val="24"/>
        </w:rPr>
        <w:t>.01</w:t>
      </w:r>
      <w:r w:rsidR="00CA6F42">
        <w:rPr>
          <w:rFonts w:ascii="Times New Roman" w:hAnsi="Times New Roman"/>
          <w:sz w:val="24"/>
        </w:rPr>
        <w:t>)</w:t>
      </w:r>
    </w:p>
    <w:p w14:paraId="15CF002F" w14:textId="77777777" w:rsidR="00C46019" w:rsidRPr="00C46019" w:rsidRDefault="00C46019" w:rsidP="00FD2F06">
      <w:pPr>
        <w:numPr>
          <w:ilvl w:val="0"/>
          <w:numId w:val="46"/>
        </w:numPr>
        <w:tabs>
          <w:tab w:val="clear" w:pos="720"/>
          <w:tab w:val="num" w:pos="284"/>
        </w:tabs>
        <w:spacing w:after="0"/>
        <w:ind w:hanging="720"/>
        <w:rPr>
          <w:rFonts w:ascii="Times New Roman" w:hAnsi="Times New Roman"/>
          <w:sz w:val="24"/>
        </w:rPr>
      </w:pPr>
      <w:r w:rsidRPr="00C46019">
        <w:rPr>
          <w:rFonts w:ascii="Times New Roman" w:hAnsi="Times New Roman"/>
          <w:sz w:val="24"/>
        </w:rPr>
        <w:t>Başkent Üniversitesi 2023–2033 Stratejik Planı</w:t>
      </w:r>
    </w:p>
    <w:p w14:paraId="4146DAB9" w14:textId="77777777" w:rsidR="00C46019" w:rsidRPr="00C46019" w:rsidRDefault="00C46019" w:rsidP="00FD2F06">
      <w:pPr>
        <w:numPr>
          <w:ilvl w:val="0"/>
          <w:numId w:val="46"/>
        </w:numPr>
        <w:tabs>
          <w:tab w:val="clear" w:pos="720"/>
          <w:tab w:val="num" w:pos="284"/>
        </w:tabs>
        <w:spacing w:after="0"/>
        <w:ind w:hanging="720"/>
        <w:rPr>
          <w:rFonts w:ascii="Times New Roman" w:hAnsi="Times New Roman"/>
          <w:sz w:val="24"/>
        </w:rPr>
      </w:pPr>
      <w:r w:rsidRPr="00C46019">
        <w:rPr>
          <w:rFonts w:ascii="Times New Roman" w:hAnsi="Times New Roman"/>
          <w:sz w:val="24"/>
        </w:rPr>
        <w:t>Birim Öz Değerlendirme Raporları (BÖDR)</w:t>
      </w:r>
    </w:p>
    <w:p w14:paraId="5641C844" w14:textId="77777777" w:rsidR="00C46019" w:rsidRPr="00C46019" w:rsidRDefault="00C46019" w:rsidP="00FD2F06">
      <w:pPr>
        <w:numPr>
          <w:ilvl w:val="0"/>
          <w:numId w:val="46"/>
        </w:numPr>
        <w:tabs>
          <w:tab w:val="clear" w:pos="720"/>
          <w:tab w:val="num" w:pos="284"/>
        </w:tabs>
        <w:spacing w:after="0"/>
        <w:ind w:hanging="720"/>
        <w:rPr>
          <w:rFonts w:ascii="Times New Roman" w:hAnsi="Times New Roman"/>
          <w:sz w:val="24"/>
        </w:rPr>
      </w:pPr>
      <w:r w:rsidRPr="00C46019">
        <w:rPr>
          <w:rFonts w:ascii="Times New Roman" w:hAnsi="Times New Roman"/>
          <w:sz w:val="24"/>
        </w:rPr>
        <w:t>Kurum İç Değerlendirme Raporu (KİDR)</w:t>
      </w:r>
    </w:p>
    <w:p w14:paraId="34ACC979" w14:textId="77777777" w:rsidR="00C46019" w:rsidRPr="00C46019" w:rsidRDefault="00C46019" w:rsidP="00FD2F06">
      <w:pPr>
        <w:numPr>
          <w:ilvl w:val="0"/>
          <w:numId w:val="46"/>
        </w:numPr>
        <w:tabs>
          <w:tab w:val="clear" w:pos="720"/>
          <w:tab w:val="num" w:pos="284"/>
        </w:tabs>
        <w:spacing w:after="0"/>
        <w:ind w:hanging="720"/>
        <w:rPr>
          <w:rFonts w:ascii="Times New Roman" w:hAnsi="Times New Roman"/>
          <w:sz w:val="24"/>
        </w:rPr>
      </w:pPr>
      <w:r w:rsidRPr="00C46019">
        <w:rPr>
          <w:rFonts w:ascii="Times New Roman" w:hAnsi="Times New Roman"/>
          <w:sz w:val="24"/>
        </w:rPr>
        <w:t>Akran Değerlendirme ve Raporlama Formu (BÜKAK.FRM.89)</w:t>
      </w:r>
    </w:p>
    <w:p w14:paraId="63B9E898" w14:textId="77777777" w:rsidR="00C46019" w:rsidRPr="00C46019" w:rsidRDefault="00C46019" w:rsidP="00FD2F06">
      <w:pPr>
        <w:numPr>
          <w:ilvl w:val="0"/>
          <w:numId w:val="46"/>
        </w:numPr>
        <w:tabs>
          <w:tab w:val="clear" w:pos="720"/>
          <w:tab w:val="num" w:pos="284"/>
        </w:tabs>
        <w:spacing w:after="0"/>
        <w:ind w:hanging="720"/>
        <w:rPr>
          <w:rFonts w:ascii="Times New Roman" w:hAnsi="Times New Roman"/>
          <w:sz w:val="24"/>
        </w:rPr>
      </w:pPr>
      <w:r w:rsidRPr="00C46019">
        <w:rPr>
          <w:rFonts w:ascii="Times New Roman" w:hAnsi="Times New Roman"/>
          <w:sz w:val="24"/>
        </w:rPr>
        <w:t>Akran Değerlendirme Ön Bilgi Formu (BÜKAK.FRM.90)</w:t>
      </w:r>
    </w:p>
    <w:p w14:paraId="6E1CED8D" w14:textId="77777777" w:rsidR="00C46019" w:rsidRPr="00C46019" w:rsidRDefault="00C46019" w:rsidP="00FD2F06">
      <w:pPr>
        <w:numPr>
          <w:ilvl w:val="0"/>
          <w:numId w:val="46"/>
        </w:numPr>
        <w:tabs>
          <w:tab w:val="clear" w:pos="720"/>
          <w:tab w:val="num" w:pos="284"/>
        </w:tabs>
        <w:spacing w:after="0"/>
        <w:ind w:hanging="720"/>
        <w:rPr>
          <w:rFonts w:ascii="Times New Roman" w:hAnsi="Times New Roman"/>
          <w:sz w:val="24"/>
        </w:rPr>
      </w:pPr>
      <w:bookmarkStart w:id="0" w:name="_Hlk241568566"/>
      <w:r w:rsidRPr="00C46019">
        <w:rPr>
          <w:rFonts w:ascii="Times New Roman" w:hAnsi="Times New Roman"/>
          <w:sz w:val="24"/>
        </w:rPr>
        <w:t>Akran Değerlendirme İyileştirme Eylem Planı Formu (BÜKAK.FRM.91)</w:t>
      </w:r>
      <w:bookmarkEnd w:id="0"/>
    </w:p>
    <w:p w14:paraId="66D22E5C" w14:textId="77777777" w:rsidR="00C46019" w:rsidRPr="00C46019" w:rsidRDefault="00C46019" w:rsidP="00FD2F06">
      <w:pPr>
        <w:numPr>
          <w:ilvl w:val="0"/>
          <w:numId w:val="46"/>
        </w:numPr>
        <w:tabs>
          <w:tab w:val="clear" w:pos="720"/>
          <w:tab w:val="num" w:pos="284"/>
        </w:tabs>
        <w:spacing w:after="0"/>
        <w:ind w:hanging="720"/>
        <w:rPr>
          <w:rFonts w:ascii="Times New Roman" w:hAnsi="Times New Roman"/>
          <w:sz w:val="24"/>
        </w:rPr>
      </w:pPr>
      <w:r w:rsidRPr="00C46019">
        <w:rPr>
          <w:rFonts w:ascii="Times New Roman" w:hAnsi="Times New Roman"/>
          <w:sz w:val="24"/>
        </w:rPr>
        <w:t xml:space="preserve">Yıllık Akran Değerlendirme Planı </w:t>
      </w:r>
      <w:bookmarkStart w:id="1" w:name="_Hlk241570817"/>
      <w:r w:rsidRPr="00C46019">
        <w:rPr>
          <w:rFonts w:ascii="Times New Roman" w:hAnsi="Times New Roman"/>
          <w:sz w:val="24"/>
        </w:rPr>
        <w:t>Formu (BÜKAK.FRM.92)</w:t>
      </w:r>
    </w:p>
    <w:bookmarkEnd w:id="1"/>
    <w:p w14:paraId="3900DE19" w14:textId="77777777" w:rsidR="00C46019" w:rsidRPr="00C46019" w:rsidRDefault="00C46019" w:rsidP="00C46019">
      <w:pPr>
        <w:tabs>
          <w:tab w:val="num" w:pos="284"/>
        </w:tabs>
        <w:spacing w:after="0"/>
        <w:ind w:hanging="720"/>
        <w:rPr>
          <w:rStyle w:val="Gl"/>
          <w:rFonts w:ascii="Times New Roman" w:hAnsi="Times New Roman"/>
          <w:b w:val="0"/>
          <w:bCs w:val="0"/>
          <w:sz w:val="24"/>
        </w:rPr>
      </w:pPr>
    </w:p>
    <w:p w14:paraId="744247D7" w14:textId="77777777" w:rsidR="006958B6" w:rsidRDefault="007A7C6E">
      <w:pPr>
        <w:pStyle w:val="Default"/>
        <w:rPr>
          <w:b/>
          <w:bCs/>
        </w:rPr>
      </w:pPr>
      <w:r>
        <w:rPr>
          <w:b/>
          <w:bCs/>
        </w:rPr>
        <w:t>7.2. Dış Kaynaklı Dokümanlar</w:t>
      </w:r>
    </w:p>
    <w:p w14:paraId="2DCB02EF" w14:textId="1CFD5944" w:rsidR="006958B6" w:rsidRDefault="006958B6">
      <w:pPr>
        <w:pStyle w:val="Default"/>
        <w:rPr>
          <w:b/>
          <w:bCs/>
        </w:rPr>
      </w:pPr>
    </w:p>
    <w:p w14:paraId="3178C759" w14:textId="6A1F6B58" w:rsidR="00C46019" w:rsidRDefault="00C46019" w:rsidP="00FD2F06">
      <w:pPr>
        <w:pStyle w:val="Default"/>
        <w:numPr>
          <w:ilvl w:val="0"/>
          <w:numId w:val="47"/>
        </w:numPr>
        <w:tabs>
          <w:tab w:val="clear" w:pos="720"/>
          <w:tab w:val="num" w:pos="284"/>
        </w:tabs>
        <w:spacing w:line="276" w:lineRule="auto"/>
        <w:ind w:left="284" w:hanging="284"/>
      </w:pPr>
      <w:r w:rsidRPr="00C46019">
        <w:t>TS EN ISO 9001:2015 Kalite Yönetim Sistemleri – Şartlar</w:t>
      </w:r>
    </w:p>
    <w:p w14:paraId="526603A2" w14:textId="158FF9DC" w:rsidR="00C46C1A" w:rsidRPr="00C46019" w:rsidRDefault="00C46C1A" w:rsidP="00FD2F06">
      <w:pPr>
        <w:pStyle w:val="Default"/>
        <w:numPr>
          <w:ilvl w:val="0"/>
          <w:numId w:val="47"/>
        </w:numPr>
        <w:tabs>
          <w:tab w:val="clear" w:pos="720"/>
          <w:tab w:val="num" w:pos="284"/>
        </w:tabs>
        <w:spacing w:line="276" w:lineRule="auto"/>
        <w:ind w:left="284" w:hanging="284"/>
      </w:pPr>
      <w:r w:rsidRPr="00C46C1A">
        <w:t>Yükseköğretim Kalite Güvencesi ve Yükseköğretim Kalite Kurulu Yönetmeliği</w:t>
      </w:r>
    </w:p>
    <w:p w14:paraId="01847375" w14:textId="77777777" w:rsidR="00C46019" w:rsidRPr="00C46019" w:rsidRDefault="00C46019" w:rsidP="00FD2F06">
      <w:pPr>
        <w:pStyle w:val="Default"/>
        <w:numPr>
          <w:ilvl w:val="0"/>
          <w:numId w:val="47"/>
        </w:numPr>
        <w:tabs>
          <w:tab w:val="clear" w:pos="720"/>
          <w:tab w:val="num" w:pos="284"/>
        </w:tabs>
        <w:spacing w:line="276" w:lineRule="auto"/>
        <w:ind w:left="284" w:hanging="284"/>
      </w:pPr>
      <w:r w:rsidRPr="00C46019">
        <w:t>Yükseköğretim Kalite Kurulu Kurumsal Akreditasyon Programı (KAP) kapsamında yayımlanan güncel ölçüt, kılavuz ve ilgili dokümanlar</w:t>
      </w:r>
    </w:p>
    <w:p w14:paraId="514E05FA" w14:textId="77777777" w:rsidR="00C46019" w:rsidRPr="00C46019" w:rsidRDefault="00C46019" w:rsidP="00FD2F06">
      <w:pPr>
        <w:pStyle w:val="Default"/>
        <w:numPr>
          <w:ilvl w:val="0"/>
          <w:numId w:val="47"/>
        </w:numPr>
        <w:tabs>
          <w:tab w:val="clear" w:pos="720"/>
          <w:tab w:val="num" w:pos="284"/>
        </w:tabs>
        <w:spacing w:line="276" w:lineRule="auto"/>
        <w:ind w:left="284" w:hanging="284"/>
      </w:pPr>
      <w:r w:rsidRPr="00C46019">
        <w:t>Yükseköğretim Kalite Kurulu Kurum İç Değerlendirme Raporu (KİDR) kapsamında yayımlanan güncel kılavuz ve ilgili dokümanlar</w:t>
      </w:r>
    </w:p>
    <w:p w14:paraId="3E563F53" w14:textId="77777777" w:rsidR="00C46019" w:rsidRPr="00C46019" w:rsidRDefault="00C46019" w:rsidP="00C46019">
      <w:pPr>
        <w:pStyle w:val="Default"/>
        <w:ind w:hanging="720"/>
      </w:pPr>
    </w:p>
    <w:sectPr w:rsidR="00C46019" w:rsidRPr="00C46019" w:rsidSect="00E42E0F">
      <w:headerReference w:type="default" r:id="rId9"/>
      <w:footerReference w:type="default" r:id="rId10"/>
      <w:pgSz w:w="11906" w:h="16838"/>
      <w:pgMar w:top="1417" w:right="991" w:bottom="1417" w:left="1417" w:header="283"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DA944" w14:textId="77777777" w:rsidR="00B43F27" w:rsidRDefault="00B43F27">
      <w:pPr>
        <w:spacing w:after="0" w:line="240" w:lineRule="auto"/>
      </w:pPr>
      <w:r>
        <w:separator/>
      </w:r>
    </w:p>
  </w:endnote>
  <w:endnote w:type="continuationSeparator" w:id="0">
    <w:p w14:paraId="0FC3CA72" w14:textId="77777777" w:rsidR="00B43F27" w:rsidRDefault="00B43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782" w:type="dxa"/>
      <w:tblInd w:w="-176" w:type="dxa"/>
      <w:tblLook w:val="04A0" w:firstRow="1" w:lastRow="0" w:firstColumn="1" w:lastColumn="0" w:noHBand="0" w:noVBand="1"/>
    </w:tblPr>
    <w:tblGrid>
      <w:gridCol w:w="3196"/>
      <w:gridCol w:w="3021"/>
      <w:gridCol w:w="3565"/>
    </w:tblGrid>
    <w:tr w:rsidR="006958B6" w14:paraId="1D249E00" w14:textId="77777777">
      <w:trPr>
        <w:trHeight w:val="393"/>
      </w:trPr>
      <w:tc>
        <w:tcPr>
          <w:tcW w:w="3196" w:type="dxa"/>
        </w:tcPr>
        <w:p w14:paraId="2CE73E77" w14:textId="77777777" w:rsidR="006958B6" w:rsidRDefault="007A7C6E">
          <w:pPr>
            <w:widowControl w:val="0"/>
            <w:pBdr>
              <w:top w:val="nil"/>
              <w:left w:val="nil"/>
              <w:bottom w:val="nil"/>
              <w:right w:val="nil"/>
              <w:between w:val="nil"/>
            </w:pBdr>
            <w:spacing w:line="276" w:lineRule="auto"/>
            <w:jc w:val="center"/>
            <w:rPr>
              <w:rFonts w:ascii="Times New Roman" w:hAnsi="Times New Roman"/>
              <w:b/>
              <w:color w:val="000000"/>
            </w:rPr>
          </w:pPr>
          <w:r>
            <w:rPr>
              <w:rFonts w:ascii="Times New Roman" w:hAnsi="Times New Roman"/>
              <w:b/>
              <w:color w:val="000000"/>
            </w:rPr>
            <w:t>Hazırlayan</w:t>
          </w:r>
        </w:p>
      </w:tc>
      <w:tc>
        <w:tcPr>
          <w:tcW w:w="3021" w:type="dxa"/>
        </w:tcPr>
        <w:p w14:paraId="3E5421E3" w14:textId="77777777" w:rsidR="006958B6" w:rsidRDefault="007A7C6E">
          <w:pPr>
            <w:widowControl w:val="0"/>
            <w:pBdr>
              <w:top w:val="nil"/>
              <w:left w:val="nil"/>
              <w:bottom w:val="nil"/>
              <w:right w:val="nil"/>
              <w:between w:val="nil"/>
            </w:pBdr>
            <w:spacing w:line="276" w:lineRule="auto"/>
            <w:jc w:val="center"/>
            <w:rPr>
              <w:rFonts w:ascii="Times New Roman" w:hAnsi="Times New Roman"/>
              <w:b/>
              <w:color w:val="000000"/>
            </w:rPr>
          </w:pPr>
          <w:r>
            <w:rPr>
              <w:rFonts w:ascii="Times New Roman" w:hAnsi="Times New Roman"/>
              <w:b/>
              <w:color w:val="000000"/>
            </w:rPr>
            <w:t>Kontrol Eden</w:t>
          </w:r>
        </w:p>
      </w:tc>
      <w:tc>
        <w:tcPr>
          <w:tcW w:w="3565" w:type="dxa"/>
        </w:tcPr>
        <w:p w14:paraId="3CA4E652" w14:textId="77777777" w:rsidR="006958B6" w:rsidRDefault="007A7C6E">
          <w:pPr>
            <w:widowControl w:val="0"/>
            <w:pBdr>
              <w:top w:val="nil"/>
              <w:left w:val="nil"/>
              <w:bottom w:val="nil"/>
              <w:right w:val="nil"/>
              <w:between w:val="nil"/>
            </w:pBdr>
            <w:spacing w:line="276" w:lineRule="auto"/>
            <w:jc w:val="center"/>
            <w:rPr>
              <w:rFonts w:ascii="Times New Roman" w:hAnsi="Times New Roman"/>
              <w:b/>
              <w:color w:val="000000"/>
            </w:rPr>
          </w:pPr>
          <w:r>
            <w:rPr>
              <w:rFonts w:ascii="Times New Roman" w:hAnsi="Times New Roman"/>
              <w:b/>
              <w:color w:val="000000"/>
            </w:rPr>
            <w:t>Onaylayan</w:t>
          </w:r>
        </w:p>
      </w:tc>
    </w:tr>
    <w:tr w:rsidR="006958B6" w14:paraId="02C4AF77" w14:textId="77777777">
      <w:trPr>
        <w:trHeight w:val="741"/>
      </w:trPr>
      <w:tc>
        <w:tcPr>
          <w:tcW w:w="3196" w:type="dxa"/>
        </w:tcPr>
        <w:p w14:paraId="20CE210C" w14:textId="77777777" w:rsidR="006958B6" w:rsidRDefault="006958B6">
          <w:pPr>
            <w:widowControl w:val="0"/>
            <w:pBdr>
              <w:top w:val="nil"/>
              <w:left w:val="nil"/>
              <w:bottom w:val="nil"/>
              <w:right w:val="nil"/>
              <w:between w:val="nil"/>
            </w:pBdr>
            <w:spacing w:line="276" w:lineRule="auto"/>
            <w:rPr>
              <w:b/>
              <w:color w:val="000000"/>
            </w:rPr>
          </w:pPr>
        </w:p>
      </w:tc>
      <w:tc>
        <w:tcPr>
          <w:tcW w:w="3021" w:type="dxa"/>
        </w:tcPr>
        <w:p w14:paraId="1ED681EF" w14:textId="77777777" w:rsidR="006958B6" w:rsidRDefault="006958B6">
          <w:pPr>
            <w:widowControl w:val="0"/>
            <w:pBdr>
              <w:top w:val="nil"/>
              <w:left w:val="nil"/>
              <w:bottom w:val="nil"/>
              <w:right w:val="nil"/>
              <w:between w:val="nil"/>
            </w:pBdr>
            <w:spacing w:line="276" w:lineRule="auto"/>
            <w:rPr>
              <w:b/>
              <w:color w:val="000000"/>
            </w:rPr>
          </w:pPr>
        </w:p>
      </w:tc>
      <w:tc>
        <w:tcPr>
          <w:tcW w:w="3565" w:type="dxa"/>
        </w:tcPr>
        <w:p w14:paraId="2643669F" w14:textId="77777777" w:rsidR="006958B6" w:rsidRDefault="006958B6">
          <w:pPr>
            <w:widowControl w:val="0"/>
            <w:pBdr>
              <w:top w:val="nil"/>
              <w:left w:val="nil"/>
              <w:bottom w:val="nil"/>
              <w:right w:val="nil"/>
              <w:between w:val="nil"/>
            </w:pBdr>
            <w:spacing w:line="276" w:lineRule="auto"/>
            <w:rPr>
              <w:b/>
              <w:color w:val="000000"/>
            </w:rPr>
          </w:pPr>
        </w:p>
      </w:tc>
    </w:tr>
  </w:tbl>
  <w:p w14:paraId="4E8C2991" w14:textId="77777777" w:rsidR="006958B6" w:rsidRDefault="006958B6">
    <w:pPr>
      <w:widowControl w:val="0"/>
      <w:pBdr>
        <w:top w:val="nil"/>
        <w:left w:val="nil"/>
        <w:bottom w:val="nil"/>
        <w:right w:val="nil"/>
        <w:between w:val="nil"/>
      </w:pBdr>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1F1AD" w14:textId="77777777" w:rsidR="00B43F27" w:rsidRDefault="00B43F27">
      <w:pPr>
        <w:spacing w:after="0" w:line="240" w:lineRule="auto"/>
      </w:pPr>
      <w:r>
        <w:separator/>
      </w:r>
    </w:p>
  </w:footnote>
  <w:footnote w:type="continuationSeparator" w:id="0">
    <w:p w14:paraId="7AFFB8E2" w14:textId="77777777" w:rsidR="00B43F27" w:rsidRDefault="00B43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9F878" w14:textId="77777777" w:rsidR="006958B6" w:rsidRDefault="006958B6">
    <w:pPr>
      <w:widowControl w:val="0"/>
      <w:pBdr>
        <w:top w:val="nil"/>
        <w:left w:val="nil"/>
        <w:bottom w:val="nil"/>
        <w:right w:val="nil"/>
        <w:between w:val="nil"/>
      </w:pBdr>
      <w:spacing w:after="0"/>
      <w:rPr>
        <w:rFonts w:ascii="Times New Roman" w:eastAsia="Times New Roman" w:hAnsi="Times New Roman"/>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529"/>
      <w:gridCol w:w="1417"/>
      <w:gridCol w:w="1418"/>
    </w:tblGrid>
    <w:tr w:rsidR="006958B6" w14:paraId="44F49C4C" w14:textId="77777777">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05E0509" w14:textId="77777777" w:rsidR="006958B6" w:rsidRDefault="007A7C6E">
          <w:pPr>
            <w:tabs>
              <w:tab w:val="center" w:pos="4536"/>
              <w:tab w:val="right" w:pos="9072"/>
            </w:tabs>
            <w:spacing w:after="0"/>
          </w:pPr>
          <w:r>
            <w:rPr>
              <w:noProof/>
            </w:rPr>
            <w:drawing>
              <wp:inline distT="0" distB="0" distL="0" distR="0" wp14:anchorId="0C569C06" wp14:editId="71AC4008">
                <wp:extent cx="647700" cy="622300"/>
                <wp:effectExtent l="19050" t="0" r="0" b="0"/>
                <wp:docPr id="8"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529" w:type="dxa"/>
          <w:vMerge w:val="restart"/>
          <w:tcBorders>
            <w:top w:val="single" w:sz="4" w:space="0" w:color="000000"/>
            <w:left w:val="single" w:sz="4" w:space="0" w:color="000000"/>
            <w:bottom w:val="single" w:sz="4" w:space="0" w:color="000000"/>
            <w:right w:val="single" w:sz="4" w:space="0" w:color="000000"/>
          </w:tcBorders>
        </w:tcPr>
        <w:p w14:paraId="21F40443" w14:textId="77777777" w:rsidR="006958B6" w:rsidRDefault="006958B6">
          <w:pPr>
            <w:tabs>
              <w:tab w:val="center" w:pos="4536"/>
              <w:tab w:val="right" w:pos="9072"/>
            </w:tabs>
            <w:spacing w:after="0"/>
            <w:jc w:val="center"/>
            <w:rPr>
              <w:rFonts w:ascii="Arial" w:eastAsia="Arial" w:hAnsi="Arial" w:cs="Arial"/>
              <w:color w:val="000000"/>
            </w:rPr>
          </w:pPr>
        </w:p>
        <w:p w14:paraId="29543796" w14:textId="189EAD50" w:rsidR="006958B6" w:rsidRDefault="005E7941">
          <w:pPr>
            <w:tabs>
              <w:tab w:val="center" w:pos="4536"/>
              <w:tab w:val="right" w:pos="9072"/>
            </w:tabs>
            <w:spacing w:after="0"/>
            <w:jc w:val="center"/>
            <w:rPr>
              <w:rFonts w:ascii="Times New Roman" w:eastAsia="Arial" w:hAnsi="Times New Roman"/>
              <w:b/>
              <w:color w:val="000000"/>
              <w:sz w:val="28"/>
              <w:szCs w:val="28"/>
            </w:rPr>
          </w:pPr>
          <w:r>
            <w:rPr>
              <w:rFonts w:ascii="Times New Roman" w:eastAsia="Arial" w:hAnsi="Times New Roman"/>
              <w:b/>
              <w:bCs/>
              <w:color w:val="000000"/>
              <w:sz w:val="28"/>
              <w:szCs w:val="28"/>
            </w:rPr>
            <w:t>AKRAN DEĞERLENDİRME</w:t>
          </w:r>
          <w:r w:rsidR="007A7C6E">
            <w:rPr>
              <w:rFonts w:ascii="Times New Roman" w:eastAsia="Arial" w:hAnsi="Times New Roman"/>
              <w:b/>
              <w:bCs/>
              <w:color w:val="000000"/>
              <w:sz w:val="28"/>
              <w:szCs w:val="28"/>
            </w:rPr>
            <w:t xml:space="preserve"> PROSEDÜRÜ</w:t>
          </w:r>
        </w:p>
      </w:tc>
      <w:tc>
        <w:tcPr>
          <w:tcW w:w="1417" w:type="dxa"/>
          <w:tcBorders>
            <w:top w:val="single" w:sz="4" w:space="0" w:color="000000"/>
            <w:left w:val="single" w:sz="4" w:space="0" w:color="000000"/>
            <w:bottom w:val="single" w:sz="4" w:space="0" w:color="000000"/>
            <w:right w:val="single" w:sz="4" w:space="0" w:color="000000"/>
          </w:tcBorders>
        </w:tcPr>
        <w:p w14:paraId="1EE546A4"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418" w:type="dxa"/>
          <w:tcBorders>
            <w:top w:val="single" w:sz="4" w:space="0" w:color="000000"/>
            <w:left w:val="single" w:sz="4" w:space="0" w:color="000000"/>
            <w:bottom w:val="single" w:sz="4" w:space="0" w:color="000000"/>
            <w:right w:val="single" w:sz="4" w:space="0" w:color="000000"/>
          </w:tcBorders>
        </w:tcPr>
        <w:p w14:paraId="5CD3D08D" w14:textId="2C6B2F14" w:rsidR="006958B6" w:rsidRDefault="007A7C6E">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w:t>
          </w:r>
          <w:r w:rsidR="00A20071">
            <w:rPr>
              <w:rFonts w:ascii="Times New Roman" w:eastAsia="Arial" w:hAnsi="Times New Roman"/>
              <w:color w:val="000000"/>
              <w:sz w:val="18"/>
              <w:szCs w:val="18"/>
            </w:rPr>
            <w:t>1</w:t>
          </w:r>
          <w:r w:rsidR="005E7941">
            <w:rPr>
              <w:rFonts w:ascii="Times New Roman" w:eastAsia="Arial" w:hAnsi="Times New Roman"/>
              <w:color w:val="000000"/>
              <w:sz w:val="18"/>
              <w:szCs w:val="18"/>
            </w:rPr>
            <w:t>2</w:t>
          </w:r>
        </w:p>
      </w:tc>
    </w:tr>
    <w:tr w:rsidR="006958B6" w14:paraId="58E6F930" w14:textId="7777777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14:paraId="771CD8BD"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28B3AF4A"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105881A1"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418" w:type="dxa"/>
          <w:tcBorders>
            <w:top w:val="single" w:sz="4" w:space="0" w:color="000000"/>
            <w:left w:val="single" w:sz="4" w:space="0" w:color="000000"/>
            <w:bottom w:val="single" w:sz="4" w:space="0" w:color="000000"/>
            <w:right w:val="single" w:sz="4" w:space="0" w:color="000000"/>
          </w:tcBorders>
        </w:tcPr>
        <w:p w14:paraId="2E71A580" w14:textId="025D1222" w:rsidR="006958B6" w:rsidRDefault="005E7941">
          <w:pPr>
            <w:tabs>
              <w:tab w:val="center" w:pos="4536"/>
              <w:tab w:val="right" w:pos="9072"/>
            </w:tabs>
            <w:spacing w:after="0"/>
            <w:rPr>
              <w:rFonts w:ascii="Times New Roman" w:eastAsia="Arial" w:hAnsi="Times New Roman"/>
              <w:color w:val="000000"/>
              <w:sz w:val="18"/>
              <w:szCs w:val="18"/>
            </w:rPr>
          </w:pPr>
          <w:r w:rsidRPr="005E7941">
            <w:rPr>
              <w:rFonts w:ascii="Times New Roman" w:eastAsia="Arial" w:hAnsi="Times New Roman"/>
              <w:color w:val="000000"/>
              <w:sz w:val="18"/>
              <w:szCs w:val="18"/>
            </w:rPr>
            <w:t>10.06.2026</w:t>
          </w:r>
        </w:p>
      </w:tc>
    </w:tr>
    <w:tr w:rsidR="006958B6" w14:paraId="49A228BC" w14:textId="7777777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14:paraId="2FF2908A"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079FB968"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159871E6"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418" w:type="dxa"/>
          <w:tcBorders>
            <w:top w:val="single" w:sz="4" w:space="0" w:color="000000"/>
            <w:left w:val="single" w:sz="4" w:space="0" w:color="000000"/>
            <w:bottom w:val="single" w:sz="4" w:space="0" w:color="000000"/>
            <w:right w:val="single" w:sz="4" w:space="0" w:color="000000"/>
          </w:tcBorders>
        </w:tcPr>
        <w:p w14:paraId="145630FD"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00.00.0000</w:t>
          </w:r>
        </w:p>
      </w:tc>
    </w:tr>
    <w:tr w:rsidR="006958B6" w14:paraId="5CDE2629" w14:textId="77777777">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14:paraId="6D01916E"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703520B2"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413430B2"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418" w:type="dxa"/>
          <w:tcBorders>
            <w:top w:val="single" w:sz="4" w:space="0" w:color="000000"/>
            <w:left w:val="single" w:sz="4" w:space="0" w:color="000000"/>
            <w:bottom w:val="single" w:sz="4" w:space="0" w:color="000000"/>
            <w:right w:val="single" w:sz="4" w:space="0" w:color="000000"/>
          </w:tcBorders>
        </w:tcPr>
        <w:p w14:paraId="0A3CE306"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00</w:t>
          </w:r>
        </w:p>
      </w:tc>
    </w:tr>
    <w:tr w:rsidR="006958B6" w14:paraId="1001C2D6" w14:textId="77777777">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14:paraId="516AC996"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14:paraId="08C45F67" w14:textId="77777777" w:rsidR="006958B6" w:rsidRDefault="006958B6">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708CB913"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418" w:type="dxa"/>
          <w:tcBorders>
            <w:top w:val="single" w:sz="4" w:space="0" w:color="000000"/>
            <w:left w:val="single" w:sz="4" w:space="0" w:color="000000"/>
            <w:bottom w:val="single" w:sz="4" w:space="0" w:color="000000"/>
            <w:right w:val="single" w:sz="4" w:space="0" w:color="000000"/>
          </w:tcBorders>
        </w:tcPr>
        <w:p w14:paraId="61A4F2C1" w14:textId="77777777" w:rsidR="006958B6" w:rsidRDefault="007A7C6E">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Pr>
              <w:rFonts w:ascii="Times New Roman" w:eastAsia="Arial" w:hAnsi="Times New Roman"/>
              <w:noProof/>
              <w:sz w:val="18"/>
              <w:szCs w:val="18"/>
            </w:rPr>
            <w:t>12</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Pr>
              <w:rFonts w:ascii="Times New Roman" w:eastAsia="Arial" w:hAnsi="Times New Roman"/>
              <w:noProof/>
              <w:sz w:val="18"/>
              <w:szCs w:val="18"/>
            </w:rPr>
            <w:t>12</w:t>
          </w:r>
          <w:r>
            <w:rPr>
              <w:rFonts w:ascii="Times New Roman" w:eastAsia="Arial" w:hAnsi="Times New Roman"/>
              <w:sz w:val="18"/>
              <w:szCs w:val="18"/>
            </w:rPr>
            <w:fldChar w:fldCharType="end"/>
          </w:r>
        </w:p>
      </w:tc>
    </w:tr>
  </w:tbl>
  <w:p w14:paraId="2E9C54B9" w14:textId="77777777" w:rsidR="006958B6" w:rsidRDefault="006958B6">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055"/>
    <w:multiLevelType w:val="multilevel"/>
    <w:tmpl w:val="A88453F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1AE29B6"/>
    <w:multiLevelType w:val="hybridMultilevel"/>
    <w:tmpl w:val="B48CE768"/>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E0690C"/>
    <w:multiLevelType w:val="multilevel"/>
    <w:tmpl w:val="A308EB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0A2C44"/>
    <w:multiLevelType w:val="hybridMultilevel"/>
    <w:tmpl w:val="D6D40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FE0EE1"/>
    <w:multiLevelType w:val="multilevel"/>
    <w:tmpl w:val="B260C0F2"/>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C5A14AF"/>
    <w:multiLevelType w:val="multilevel"/>
    <w:tmpl w:val="79A89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F46958"/>
    <w:multiLevelType w:val="multilevel"/>
    <w:tmpl w:val="5FF002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DF65B8C"/>
    <w:multiLevelType w:val="multilevel"/>
    <w:tmpl w:val="EC7A9260"/>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sz w:val="24"/>
        <w:szCs w:val="24"/>
      </w:rPr>
    </w:lvl>
    <w:lvl w:ilvl="2">
      <w:start w:val="1"/>
      <w:numFmt w:val="decimal"/>
      <w:lvlText w:val="%1.%2.%3."/>
      <w:lvlJc w:val="left"/>
      <w:pPr>
        <w:ind w:left="1224" w:hanging="504"/>
      </w:pPr>
      <w:rPr>
        <w:b/>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00F30CE"/>
    <w:multiLevelType w:val="multilevel"/>
    <w:tmpl w:val="1C3A6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F93FF6"/>
    <w:multiLevelType w:val="multilevel"/>
    <w:tmpl w:val="1A161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0C7F59"/>
    <w:multiLevelType w:val="multilevel"/>
    <w:tmpl w:val="A690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2E6552"/>
    <w:multiLevelType w:val="hybridMultilevel"/>
    <w:tmpl w:val="9E86EE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4551BAF"/>
    <w:multiLevelType w:val="multilevel"/>
    <w:tmpl w:val="6BC4C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C933CC"/>
    <w:multiLevelType w:val="multilevel"/>
    <w:tmpl w:val="97981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590A59"/>
    <w:multiLevelType w:val="multilevel"/>
    <w:tmpl w:val="50A0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C24559"/>
    <w:multiLevelType w:val="multilevel"/>
    <w:tmpl w:val="59CA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694049"/>
    <w:multiLevelType w:val="multilevel"/>
    <w:tmpl w:val="03F4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E15692"/>
    <w:multiLevelType w:val="multilevel"/>
    <w:tmpl w:val="B9A4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B754A"/>
    <w:multiLevelType w:val="multilevel"/>
    <w:tmpl w:val="CBF4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433EDF"/>
    <w:multiLevelType w:val="hybridMultilevel"/>
    <w:tmpl w:val="5A6092FC"/>
    <w:lvl w:ilvl="0" w:tplc="700CEA5C">
      <w:start w:val="2"/>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E441F4"/>
    <w:multiLevelType w:val="multilevel"/>
    <w:tmpl w:val="CC12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9C1823"/>
    <w:multiLevelType w:val="multilevel"/>
    <w:tmpl w:val="74B6F6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E663D3"/>
    <w:multiLevelType w:val="multilevel"/>
    <w:tmpl w:val="D7D47E58"/>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18426B"/>
    <w:multiLevelType w:val="hybridMultilevel"/>
    <w:tmpl w:val="709A4998"/>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E713A70"/>
    <w:multiLevelType w:val="multilevel"/>
    <w:tmpl w:val="43BA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E87A6C"/>
    <w:multiLevelType w:val="hybridMultilevel"/>
    <w:tmpl w:val="82E074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1E361FE"/>
    <w:multiLevelType w:val="multilevel"/>
    <w:tmpl w:val="4262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874840"/>
    <w:multiLevelType w:val="multilevel"/>
    <w:tmpl w:val="ED9AE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23057"/>
    <w:multiLevelType w:val="hybridMultilevel"/>
    <w:tmpl w:val="8DA466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B57CD47"/>
    <w:multiLevelType w:val="hybridMultilevel"/>
    <w:tmpl w:val="7C35E0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3FE7A2E"/>
    <w:multiLevelType w:val="multilevel"/>
    <w:tmpl w:val="72AC98D8"/>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A20C40"/>
    <w:multiLevelType w:val="hybridMultilevel"/>
    <w:tmpl w:val="6B645D22"/>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E90146E"/>
    <w:multiLevelType w:val="multilevel"/>
    <w:tmpl w:val="D158C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DD63FB"/>
    <w:multiLevelType w:val="multilevel"/>
    <w:tmpl w:val="BDBC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BE0141"/>
    <w:multiLevelType w:val="multilevel"/>
    <w:tmpl w:val="B350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835D15"/>
    <w:multiLevelType w:val="multilevel"/>
    <w:tmpl w:val="91DE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A31B50"/>
    <w:multiLevelType w:val="multilevel"/>
    <w:tmpl w:val="13BA11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6EB7328C"/>
    <w:multiLevelType w:val="multilevel"/>
    <w:tmpl w:val="A224BB14"/>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F584856"/>
    <w:multiLevelType w:val="multilevel"/>
    <w:tmpl w:val="941460D6"/>
    <w:lvl w:ilvl="0">
      <w:start w:val="12"/>
      <w:numFmt w:val="decimal"/>
      <w:lvlText w:val="%1."/>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6FCE0EC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07041DF"/>
    <w:multiLevelType w:val="multilevel"/>
    <w:tmpl w:val="73A0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352E41"/>
    <w:multiLevelType w:val="hybridMultilevel"/>
    <w:tmpl w:val="6E1823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8B46184"/>
    <w:multiLevelType w:val="multilevel"/>
    <w:tmpl w:val="86D2CC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798F2C49"/>
    <w:multiLevelType w:val="multilevel"/>
    <w:tmpl w:val="6D1EA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270B5B"/>
    <w:multiLevelType w:val="multilevel"/>
    <w:tmpl w:val="C626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907AE0"/>
    <w:multiLevelType w:val="multilevel"/>
    <w:tmpl w:val="8BC458A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A216AF"/>
    <w:multiLevelType w:val="multilevel"/>
    <w:tmpl w:val="DF60E1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7" w15:restartNumberingAfterBreak="0">
    <w:nsid w:val="7E357EDC"/>
    <w:multiLevelType w:val="multilevel"/>
    <w:tmpl w:val="1D66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A37ACC"/>
    <w:multiLevelType w:val="multilevel"/>
    <w:tmpl w:val="6BB2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2"/>
  </w:num>
  <w:num w:numId="3">
    <w:abstractNumId w:val="36"/>
  </w:num>
  <w:num w:numId="4">
    <w:abstractNumId w:val="11"/>
  </w:num>
  <w:num w:numId="5">
    <w:abstractNumId w:val="41"/>
  </w:num>
  <w:num w:numId="6">
    <w:abstractNumId w:val="7"/>
  </w:num>
  <w:num w:numId="7">
    <w:abstractNumId w:val="34"/>
  </w:num>
  <w:num w:numId="8">
    <w:abstractNumId w:val="45"/>
  </w:num>
  <w:num w:numId="9">
    <w:abstractNumId w:val="38"/>
  </w:num>
  <w:num w:numId="10">
    <w:abstractNumId w:val="14"/>
  </w:num>
  <w:num w:numId="11">
    <w:abstractNumId w:val="8"/>
  </w:num>
  <w:num w:numId="12">
    <w:abstractNumId w:val="21"/>
  </w:num>
  <w:num w:numId="13">
    <w:abstractNumId w:val="46"/>
  </w:num>
  <w:num w:numId="14">
    <w:abstractNumId w:val="37"/>
  </w:num>
  <w:num w:numId="15">
    <w:abstractNumId w:val="0"/>
  </w:num>
  <w:num w:numId="16">
    <w:abstractNumId w:val="3"/>
  </w:num>
  <w:num w:numId="17">
    <w:abstractNumId w:val="4"/>
  </w:num>
  <w:num w:numId="18">
    <w:abstractNumId w:val="2"/>
  </w:num>
  <w:num w:numId="19">
    <w:abstractNumId w:val="19"/>
  </w:num>
  <w:num w:numId="20">
    <w:abstractNumId w:val="29"/>
  </w:num>
  <w:num w:numId="21">
    <w:abstractNumId w:val="22"/>
  </w:num>
  <w:num w:numId="22">
    <w:abstractNumId w:val="30"/>
  </w:num>
  <w:num w:numId="23">
    <w:abstractNumId w:val="39"/>
  </w:num>
  <w:num w:numId="24">
    <w:abstractNumId w:val="16"/>
  </w:num>
  <w:num w:numId="25">
    <w:abstractNumId w:val="10"/>
  </w:num>
  <w:num w:numId="26">
    <w:abstractNumId w:val="40"/>
  </w:num>
  <w:num w:numId="27">
    <w:abstractNumId w:val="17"/>
  </w:num>
  <w:num w:numId="28">
    <w:abstractNumId w:val="13"/>
  </w:num>
  <w:num w:numId="29">
    <w:abstractNumId w:val="12"/>
  </w:num>
  <w:num w:numId="30">
    <w:abstractNumId w:val="35"/>
  </w:num>
  <w:num w:numId="31">
    <w:abstractNumId w:val="31"/>
  </w:num>
  <w:num w:numId="32">
    <w:abstractNumId w:val="1"/>
  </w:num>
  <w:num w:numId="33">
    <w:abstractNumId w:val="28"/>
  </w:num>
  <w:num w:numId="34">
    <w:abstractNumId w:val="25"/>
  </w:num>
  <w:num w:numId="35">
    <w:abstractNumId w:val="5"/>
  </w:num>
  <w:num w:numId="36">
    <w:abstractNumId w:val="18"/>
  </w:num>
  <w:num w:numId="37">
    <w:abstractNumId w:val="24"/>
  </w:num>
  <w:num w:numId="38">
    <w:abstractNumId w:val="9"/>
  </w:num>
  <w:num w:numId="39">
    <w:abstractNumId w:val="23"/>
  </w:num>
  <w:num w:numId="40">
    <w:abstractNumId w:val="43"/>
  </w:num>
  <w:num w:numId="41">
    <w:abstractNumId w:val="33"/>
  </w:num>
  <w:num w:numId="42">
    <w:abstractNumId w:val="15"/>
  </w:num>
  <w:num w:numId="43">
    <w:abstractNumId w:val="44"/>
  </w:num>
  <w:num w:numId="44">
    <w:abstractNumId w:val="20"/>
  </w:num>
  <w:num w:numId="45">
    <w:abstractNumId w:val="27"/>
  </w:num>
  <w:num w:numId="46">
    <w:abstractNumId w:val="48"/>
  </w:num>
  <w:num w:numId="47">
    <w:abstractNumId w:val="26"/>
  </w:num>
  <w:num w:numId="48">
    <w:abstractNumId w:val="47"/>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8B6"/>
    <w:rsid w:val="00023D56"/>
    <w:rsid w:val="000933BF"/>
    <w:rsid w:val="000A27D9"/>
    <w:rsid w:val="000B3E6A"/>
    <w:rsid w:val="000D13BE"/>
    <w:rsid w:val="000F13B8"/>
    <w:rsid w:val="001B0694"/>
    <w:rsid w:val="001E4AC1"/>
    <w:rsid w:val="0020603B"/>
    <w:rsid w:val="002670E8"/>
    <w:rsid w:val="002700DD"/>
    <w:rsid w:val="00281EF0"/>
    <w:rsid w:val="00317643"/>
    <w:rsid w:val="00350079"/>
    <w:rsid w:val="003A5990"/>
    <w:rsid w:val="003B113F"/>
    <w:rsid w:val="003B6D95"/>
    <w:rsid w:val="00436B9B"/>
    <w:rsid w:val="004E5F7F"/>
    <w:rsid w:val="005745A8"/>
    <w:rsid w:val="005E793B"/>
    <w:rsid w:val="005E7941"/>
    <w:rsid w:val="00614456"/>
    <w:rsid w:val="0062704B"/>
    <w:rsid w:val="006331E0"/>
    <w:rsid w:val="006638A2"/>
    <w:rsid w:val="00690B55"/>
    <w:rsid w:val="00691596"/>
    <w:rsid w:val="006958B6"/>
    <w:rsid w:val="00696233"/>
    <w:rsid w:val="006B041C"/>
    <w:rsid w:val="006D19C9"/>
    <w:rsid w:val="006D7D8B"/>
    <w:rsid w:val="00743660"/>
    <w:rsid w:val="007A7C6E"/>
    <w:rsid w:val="007E11F9"/>
    <w:rsid w:val="007F1EBC"/>
    <w:rsid w:val="007F2CAA"/>
    <w:rsid w:val="00817482"/>
    <w:rsid w:val="00822D9D"/>
    <w:rsid w:val="00835C92"/>
    <w:rsid w:val="00841749"/>
    <w:rsid w:val="00852015"/>
    <w:rsid w:val="0086187E"/>
    <w:rsid w:val="008D3B7B"/>
    <w:rsid w:val="008D5810"/>
    <w:rsid w:val="008E7DCB"/>
    <w:rsid w:val="00907A18"/>
    <w:rsid w:val="00925B4B"/>
    <w:rsid w:val="009370DC"/>
    <w:rsid w:val="009C427A"/>
    <w:rsid w:val="009F4860"/>
    <w:rsid w:val="00A11C55"/>
    <w:rsid w:val="00A20071"/>
    <w:rsid w:val="00A4078D"/>
    <w:rsid w:val="00A51FBC"/>
    <w:rsid w:val="00B049D1"/>
    <w:rsid w:val="00B10181"/>
    <w:rsid w:val="00B31675"/>
    <w:rsid w:val="00B43F27"/>
    <w:rsid w:val="00B51F4A"/>
    <w:rsid w:val="00B90B76"/>
    <w:rsid w:val="00C1127B"/>
    <w:rsid w:val="00C46019"/>
    <w:rsid w:val="00C46C1A"/>
    <w:rsid w:val="00C931F5"/>
    <w:rsid w:val="00C94FFA"/>
    <w:rsid w:val="00CA6F42"/>
    <w:rsid w:val="00CE407D"/>
    <w:rsid w:val="00D10751"/>
    <w:rsid w:val="00D255B6"/>
    <w:rsid w:val="00D769DB"/>
    <w:rsid w:val="00DA65C5"/>
    <w:rsid w:val="00DB35CE"/>
    <w:rsid w:val="00DF0468"/>
    <w:rsid w:val="00E33DF7"/>
    <w:rsid w:val="00E42E0F"/>
    <w:rsid w:val="00E63F78"/>
    <w:rsid w:val="00E77BE1"/>
    <w:rsid w:val="00E9530E"/>
    <w:rsid w:val="00EC3C4B"/>
    <w:rsid w:val="00F1100C"/>
    <w:rsid w:val="00F657C4"/>
    <w:rsid w:val="00F772DA"/>
    <w:rsid w:val="00FD2F06"/>
    <w:rsid w:val="00FF58C3"/>
    <w:rsid w:val="00FF7C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B400E"/>
  <w15:docId w15:val="{54D75BAC-ABFA-4AD3-BF95-8C101E437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tblPr>
      <w:tblStyleRowBandSize w:val="1"/>
      <w:tblStyleColBandSize w:val="1"/>
      <w:tblCellMar>
        <w:left w:w="23" w:type="dxa"/>
        <w:right w:w="29" w:type="dxa"/>
      </w:tblCellMar>
    </w:tblPr>
  </w:style>
  <w:style w:type="table" w:customStyle="1" w:styleId="a1">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2">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3">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4">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5">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6">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7">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8">
    <w:basedOn w:val="TableNormal0"/>
    <w:pPr>
      <w:spacing w:after="0" w:line="240" w:lineRule="auto"/>
    </w:pPr>
    <w:rPr>
      <w:color w:val="595959"/>
    </w:rPr>
    <w:tblPr>
      <w:tblStyleRowBandSize w:val="1"/>
      <w:tblStyleColBandSize w:val="1"/>
      <w:tblCellMar>
        <w:left w:w="108"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semiHidden/>
    <w:unhideWhenUsed/>
    <w:pPr>
      <w:spacing w:after="120" w:line="480" w:lineRule="auto"/>
    </w:pPr>
  </w:style>
  <w:style w:type="character" w:customStyle="1" w:styleId="GvdeMetni2Char">
    <w:name w:val="Gövde Metni 2 Char"/>
    <w:basedOn w:val="VarsaylanParagrafYazTipi"/>
    <w:link w:val="GvdeMetni2"/>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89669">
      <w:bodyDiv w:val="1"/>
      <w:marLeft w:val="0"/>
      <w:marRight w:val="0"/>
      <w:marTop w:val="0"/>
      <w:marBottom w:val="0"/>
      <w:divBdr>
        <w:top w:val="none" w:sz="0" w:space="0" w:color="auto"/>
        <w:left w:val="none" w:sz="0" w:space="0" w:color="auto"/>
        <w:bottom w:val="none" w:sz="0" w:space="0" w:color="auto"/>
        <w:right w:val="none" w:sz="0" w:space="0" w:color="auto"/>
      </w:divBdr>
    </w:div>
    <w:div w:id="171382817">
      <w:bodyDiv w:val="1"/>
      <w:marLeft w:val="0"/>
      <w:marRight w:val="0"/>
      <w:marTop w:val="0"/>
      <w:marBottom w:val="0"/>
      <w:divBdr>
        <w:top w:val="none" w:sz="0" w:space="0" w:color="auto"/>
        <w:left w:val="none" w:sz="0" w:space="0" w:color="auto"/>
        <w:bottom w:val="none" w:sz="0" w:space="0" w:color="auto"/>
        <w:right w:val="none" w:sz="0" w:space="0" w:color="auto"/>
      </w:divBdr>
    </w:div>
    <w:div w:id="251011447">
      <w:bodyDiv w:val="1"/>
      <w:marLeft w:val="0"/>
      <w:marRight w:val="0"/>
      <w:marTop w:val="0"/>
      <w:marBottom w:val="0"/>
      <w:divBdr>
        <w:top w:val="none" w:sz="0" w:space="0" w:color="auto"/>
        <w:left w:val="none" w:sz="0" w:space="0" w:color="auto"/>
        <w:bottom w:val="none" w:sz="0" w:space="0" w:color="auto"/>
        <w:right w:val="none" w:sz="0" w:space="0" w:color="auto"/>
      </w:divBdr>
    </w:div>
    <w:div w:id="257911661">
      <w:bodyDiv w:val="1"/>
      <w:marLeft w:val="0"/>
      <w:marRight w:val="0"/>
      <w:marTop w:val="0"/>
      <w:marBottom w:val="0"/>
      <w:divBdr>
        <w:top w:val="none" w:sz="0" w:space="0" w:color="auto"/>
        <w:left w:val="none" w:sz="0" w:space="0" w:color="auto"/>
        <w:bottom w:val="none" w:sz="0" w:space="0" w:color="auto"/>
        <w:right w:val="none" w:sz="0" w:space="0" w:color="auto"/>
      </w:divBdr>
    </w:div>
    <w:div w:id="311259649">
      <w:bodyDiv w:val="1"/>
      <w:marLeft w:val="0"/>
      <w:marRight w:val="0"/>
      <w:marTop w:val="0"/>
      <w:marBottom w:val="0"/>
      <w:divBdr>
        <w:top w:val="none" w:sz="0" w:space="0" w:color="auto"/>
        <w:left w:val="none" w:sz="0" w:space="0" w:color="auto"/>
        <w:bottom w:val="none" w:sz="0" w:space="0" w:color="auto"/>
        <w:right w:val="none" w:sz="0" w:space="0" w:color="auto"/>
      </w:divBdr>
    </w:div>
    <w:div w:id="313336643">
      <w:bodyDiv w:val="1"/>
      <w:marLeft w:val="0"/>
      <w:marRight w:val="0"/>
      <w:marTop w:val="0"/>
      <w:marBottom w:val="0"/>
      <w:divBdr>
        <w:top w:val="none" w:sz="0" w:space="0" w:color="auto"/>
        <w:left w:val="none" w:sz="0" w:space="0" w:color="auto"/>
        <w:bottom w:val="none" w:sz="0" w:space="0" w:color="auto"/>
        <w:right w:val="none" w:sz="0" w:space="0" w:color="auto"/>
      </w:divBdr>
    </w:div>
    <w:div w:id="320696387">
      <w:bodyDiv w:val="1"/>
      <w:marLeft w:val="0"/>
      <w:marRight w:val="0"/>
      <w:marTop w:val="0"/>
      <w:marBottom w:val="0"/>
      <w:divBdr>
        <w:top w:val="none" w:sz="0" w:space="0" w:color="auto"/>
        <w:left w:val="none" w:sz="0" w:space="0" w:color="auto"/>
        <w:bottom w:val="none" w:sz="0" w:space="0" w:color="auto"/>
        <w:right w:val="none" w:sz="0" w:space="0" w:color="auto"/>
      </w:divBdr>
    </w:div>
    <w:div w:id="321007671">
      <w:bodyDiv w:val="1"/>
      <w:marLeft w:val="0"/>
      <w:marRight w:val="0"/>
      <w:marTop w:val="0"/>
      <w:marBottom w:val="0"/>
      <w:divBdr>
        <w:top w:val="none" w:sz="0" w:space="0" w:color="auto"/>
        <w:left w:val="none" w:sz="0" w:space="0" w:color="auto"/>
        <w:bottom w:val="none" w:sz="0" w:space="0" w:color="auto"/>
        <w:right w:val="none" w:sz="0" w:space="0" w:color="auto"/>
      </w:divBdr>
    </w:div>
    <w:div w:id="347877820">
      <w:bodyDiv w:val="1"/>
      <w:marLeft w:val="0"/>
      <w:marRight w:val="0"/>
      <w:marTop w:val="0"/>
      <w:marBottom w:val="0"/>
      <w:divBdr>
        <w:top w:val="none" w:sz="0" w:space="0" w:color="auto"/>
        <w:left w:val="none" w:sz="0" w:space="0" w:color="auto"/>
        <w:bottom w:val="none" w:sz="0" w:space="0" w:color="auto"/>
        <w:right w:val="none" w:sz="0" w:space="0" w:color="auto"/>
      </w:divBdr>
    </w:div>
    <w:div w:id="362364737">
      <w:bodyDiv w:val="1"/>
      <w:marLeft w:val="0"/>
      <w:marRight w:val="0"/>
      <w:marTop w:val="0"/>
      <w:marBottom w:val="0"/>
      <w:divBdr>
        <w:top w:val="none" w:sz="0" w:space="0" w:color="auto"/>
        <w:left w:val="none" w:sz="0" w:space="0" w:color="auto"/>
        <w:bottom w:val="none" w:sz="0" w:space="0" w:color="auto"/>
        <w:right w:val="none" w:sz="0" w:space="0" w:color="auto"/>
      </w:divBdr>
    </w:div>
    <w:div w:id="368264147">
      <w:bodyDiv w:val="1"/>
      <w:marLeft w:val="0"/>
      <w:marRight w:val="0"/>
      <w:marTop w:val="0"/>
      <w:marBottom w:val="0"/>
      <w:divBdr>
        <w:top w:val="none" w:sz="0" w:space="0" w:color="auto"/>
        <w:left w:val="none" w:sz="0" w:space="0" w:color="auto"/>
        <w:bottom w:val="none" w:sz="0" w:space="0" w:color="auto"/>
        <w:right w:val="none" w:sz="0" w:space="0" w:color="auto"/>
      </w:divBdr>
    </w:div>
    <w:div w:id="409500873">
      <w:bodyDiv w:val="1"/>
      <w:marLeft w:val="0"/>
      <w:marRight w:val="0"/>
      <w:marTop w:val="0"/>
      <w:marBottom w:val="0"/>
      <w:divBdr>
        <w:top w:val="none" w:sz="0" w:space="0" w:color="auto"/>
        <w:left w:val="none" w:sz="0" w:space="0" w:color="auto"/>
        <w:bottom w:val="none" w:sz="0" w:space="0" w:color="auto"/>
        <w:right w:val="none" w:sz="0" w:space="0" w:color="auto"/>
      </w:divBdr>
    </w:div>
    <w:div w:id="515997695">
      <w:bodyDiv w:val="1"/>
      <w:marLeft w:val="0"/>
      <w:marRight w:val="0"/>
      <w:marTop w:val="0"/>
      <w:marBottom w:val="0"/>
      <w:divBdr>
        <w:top w:val="none" w:sz="0" w:space="0" w:color="auto"/>
        <w:left w:val="none" w:sz="0" w:space="0" w:color="auto"/>
        <w:bottom w:val="none" w:sz="0" w:space="0" w:color="auto"/>
        <w:right w:val="none" w:sz="0" w:space="0" w:color="auto"/>
      </w:divBdr>
    </w:div>
    <w:div w:id="530607481">
      <w:bodyDiv w:val="1"/>
      <w:marLeft w:val="0"/>
      <w:marRight w:val="0"/>
      <w:marTop w:val="0"/>
      <w:marBottom w:val="0"/>
      <w:divBdr>
        <w:top w:val="none" w:sz="0" w:space="0" w:color="auto"/>
        <w:left w:val="none" w:sz="0" w:space="0" w:color="auto"/>
        <w:bottom w:val="none" w:sz="0" w:space="0" w:color="auto"/>
        <w:right w:val="none" w:sz="0" w:space="0" w:color="auto"/>
      </w:divBdr>
    </w:div>
    <w:div w:id="550650752">
      <w:bodyDiv w:val="1"/>
      <w:marLeft w:val="0"/>
      <w:marRight w:val="0"/>
      <w:marTop w:val="0"/>
      <w:marBottom w:val="0"/>
      <w:divBdr>
        <w:top w:val="none" w:sz="0" w:space="0" w:color="auto"/>
        <w:left w:val="none" w:sz="0" w:space="0" w:color="auto"/>
        <w:bottom w:val="none" w:sz="0" w:space="0" w:color="auto"/>
        <w:right w:val="none" w:sz="0" w:space="0" w:color="auto"/>
      </w:divBdr>
    </w:div>
    <w:div w:id="732776517">
      <w:bodyDiv w:val="1"/>
      <w:marLeft w:val="0"/>
      <w:marRight w:val="0"/>
      <w:marTop w:val="0"/>
      <w:marBottom w:val="0"/>
      <w:divBdr>
        <w:top w:val="none" w:sz="0" w:space="0" w:color="auto"/>
        <w:left w:val="none" w:sz="0" w:space="0" w:color="auto"/>
        <w:bottom w:val="none" w:sz="0" w:space="0" w:color="auto"/>
        <w:right w:val="none" w:sz="0" w:space="0" w:color="auto"/>
      </w:divBdr>
    </w:div>
    <w:div w:id="780563632">
      <w:bodyDiv w:val="1"/>
      <w:marLeft w:val="0"/>
      <w:marRight w:val="0"/>
      <w:marTop w:val="0"/>
      <w:marBottom w:val="0"/>
      <w:divBdr>
        <w:top w:val="none" w:sz="0" w:space="0" w:color="auto"/>
        <w:left w:val="none" w:sz="0" w:space="0" w:color="auto"/>
        <w:bottom w:val="none" w:sz="0" w:space="0" w:color="auto"/>
        <w:right w:val="none" w:sz="0" w:space="0" w:color="auto"/>
      </w:divBdr>
    </w:div>
    <w:div w:id="813182451">
      <w:bodyDiv w:val="1"/>
      <w:marLeft w:val="0"/>
      <w:marRight w:val="0"/>
      <w:marTop w:val="0"/>
      <w:marBottom w:val="0"/>
      <w:divBdr>
        <w:top w:val="none" w:sz="0" w:space="0" w:color="auto"/>
        <w:left w:val="none" w:sz="0" w:space="0" w:color="auto"/>
        <w:bottom w:val="none" w:sz="0" w:space="0" w:color="auto"/>
        <w:right w:val="none" w:sz="0" w:space="0" w:color="auto"/>
      </w:divBdr>
    </w:div>
    <w:div w:id="991494326">
      <w:bodyDiv w:val="1"/>
      <w:marLeft w:val="0"/>
      <w:marRight w:val="0"/>
      <w:marTop w:val="0"/>
      <w:marBottom w:val="0"/>
      <w:divBdr>
        <w:top w:val="none" w:sz="0" w:space="0" w:color="auto"/>
        <w:left w:val="none" w:sz="0" w:space="0" w:color="auto"/>
        <w:bottom w:val="none" w:sz="0" w:space="0" w:color="auto"/>
        <w:right w:val="none" w:sz="0" w:space="0" w:color="auto"/>
      </w:divBdr>
    </w:div>
    <w:div w:id="1043168008">
      <w:bodyDiv w:val="1"/>
      <w:marLeft w:val="0"/>
      <w:marRight w:val="0"/>
      <w:marTop w:val="0"/>
      <w:marBottom w:val="0"/>
      <w:divBdr>
        <w:top w:val="none" w:sz="0" w:space="0" w:color="auto"/>
        <w:left w:val="none" w:sz="0" w:space="0" w:color="auto"/>
        <w:bottom w:val="none" w:sz="0" w:space="0" w:color="auto"/>
        <w:right w:val="none" w:sz="0" w:space="0" w:color="auto"/>
      </w:divBdr>
    </w:div>
    <w:div w:id="1142621460">
      <w:bodyDiv w:val="1"/>
      <w:marLeft w:val="0"/>
      <w:marRight w:val="0"/>
      <w:marTop w:val="0"/>
      <w:marBottom w:val="0"/>
      <w:divBdr>
        <w:top w:val="none" w:sz="0" w:space="0" w:color="auto"/>
        <w:left w:val="none" w:sz="0" w:space="0" w:color="auto"/>
        <w:bottom w:val="none" w:sz="0" w:space="0" w:color="auto"/>
        <w:right w:val="none" w:sz="0" w:space="0" w:color="auto"/>
      </w:divBdr>
    </w:div>
    <w:div w:id="1180968267">
      <w:bodyDiv w:val="1"/>
      <w:marLeft w:val="0"/>
      <w:marRight w:val="0"/>
      <w:marTop w:val="0"/>
      <w:marBottom w:val="0"/>
      <w:divBdr>
        <w:top w:val="none" w:sz="0" w:space="0" w:color="auto"/>
        <w:left w:val="none" w:sz="0" w:space="0" w:color="auto"/>
        <w:bottom w:val="none" w:sz="0" w:space="0" w:color="auto"/>
        <w:right w:val="none" w:sz="0" w:space="0" w:color="auto"/>
      </w:divBdr>
    </w:div>
    <w:div w:id="1276982791">
      <w:bodyDiv w:val="1"/>
      <w:marLeft w:val="0"/>
      <w:marRight w:val="0"/>
      <w:marTop w:val="0"/>
      <w:marBottom w:val="0"/>
      <w:divBdr>
        <w:top w:val="none" w:sz="0" w:space="0" w:color="auto"/>
        <w:left w:val="none" w:sz="0" w:space="0" w:color="auto"/>
        <w:bottom w:val="none" w:sz="0" w:space="0" w:color="auto"/>
        <w:right w:val="none" w:sz="0" w:space="0" w:color="auto"/>
      </w:divBdr>
    </w:div>
    <w:div w:id="1324776623">
      <w:bodyDiv w:val="1"/>
      <w:marLeft w:val="0"/>
      <w:marRight w:val="0"/>
      <w:marTop w:val="0"/>
      <w:marBottom w:val="0"/>
      <w:divBdr>
        <w:top w:val="none" w:sz="0" w:space="0" w:color="auto"/>
        <w:left w:val="none" w:sz="0" w:space="0" w:color="auto"/>
        <w:bottom w:val="none" w:sz="0" w:space="0" w:color="auto"/>
        <w:right w:val="none" w:sz="0" w:space="0" w:color="auto"/>
      </w:divBdr>
    </w:div>
    <w:div w:id="1342977076">
      <w:bodyDiv w:val="1"/>
      <w:marLeft w:val="0"/>
      <w:marRight w:val="0"/>
      <w:marTop w:val="0"/>
      <w:marBottom w:val="0"/>
      <w:divBdr>
        <w:top w:val="none" w:sz="0" w:space="0" w:color="auto"/>
        <w:left w:val="none" w:sz="0" w:space="0" w:color="auto"/>
        <w:bottom w:val="none" w:sz="0" w:space="0" w:color="auto"/>
        <w:right w:val="none" w:sz="0" w:space="0" w:color="auto"/>
      </w:divBdr>
    </w:div>
    <w:div w:id="1356230729">
      <w:bodyDiv w:val="1"/>
      <w:marLeft w:val="0"/>
      <w:marRight w:val="0"/>
      <w:marTop w:val="0"/>
      <w:marBottom w:val="0"/>
      <w:divBdr>
        <w:top w:val="none" w:sz="0" w:space="0" w:color="auto"/>
        <w:left w:val="none" w:sz="0" w:space="0" w:color="auto"/>
        <w:bottom w:val="none" w:sz="0" w:space="0" w:color="auto"/>
        <w:right w:val="none" w:sz="0" w:space="0" w:color="auto"/>
      </w:divBdr>
    </w:div>
    <w:div w:id="1418556889">
      <w:bodyDiv w:val="1"/>
      <w:marLeft w:val="0"/>
      <w:marRight w:val="0"/>
      <w:marTop w:val="0"/>
      <w:marBottom w:val="0"/>
      <w:divBdr>
        <w:top w:val="none" w:sz="0" w:space="0" w:color="auto"/>
        <w:left w:val="none" w:sz="0" w:space="0" w:color="auto"/>
        <w:bottom w:val="none" w:sz="0" w:space="0" w:color="auto"/>
        <w:right w:val="none" w:sz="0" w:space="0" w:color="auto"/>
      </w:divBdr>
    </w:div>
    <w:div w:id="1423380258">
      <w:bodyDiv w:val="1"/>
      <w:marLeft w:val="0"/>
      <w:marRight w:val="0"/>
      <w:marTop w:val="0"/>
      <w:marBottom w:val="0"/>
      <w:divBdr>
        <w:top w:val="none" w:sz="0" w:space="0" w:color="auto"/>
        <w:left w:val="none" w:sz="0" w:space="0" w:color="auto"/>
        <w:bottom w:val="none" w:sz="0" w:space="0" w:color="auto"/>
        <w:right w:val="none" w:sz="0" w:space="0" w:color="auto"/>
      </w:divBdr>
    </w:div>
    <w:div w:id="1432893332">
      <w:bodyDiv w:val="1"/>
      <w:marLeft w:val="0"/>
      <w:marRight w:val="0"/>
      <w:marTop w:val="0"/>
      <w:marBottom w:val="0"/>
      <w:divBdr>
        <w:top w:val="none" w:sz="0" w:space="0" w:color="auto"/>
        <w:left w:val="none" w:sz="0" w:space="0" w:color="auto"/>
        <w:bottom w:val="none" w:sz="0" w:space="0" w:color="auto"/>
        <w:right w:val="none" w:sz="0" w:space="0" w:color="auto"/>
      </w:divBdr>
    </w:div>
    <w:div w:id="1461611934">
      <w:bodyDiv w:val="1"/>
      <w:marLeft w:val="0"/>
      <w:marRight w:val="0"/>
      <w:marTop w:val="0"/>
      <w:marBottom w:val="0"/>
      <w:divBdr>
        <w:top w:val="none" w:sz="0" w:space="0" w:color="auto"/>
        <w:left w:val="none" w:sz="0" w:space="0" w:color="auto"/>
        <w:bottom w:val="none" w:sz="0" w:space="0" w:color="auto"/>
        <w:right w:val="none" w:sz="0" w:space="0" w:color="auto"/>
      </w:divBdr>
    </w:div>
    <w:div w:id="1503667694">
      <w:bodyDiv w:val="1"/>
      <w:marLeft w:val="0"/>
      <w:marRight w:val="0"/>
      <w:marTop w:val="0"/>
      <w:marBottom w:val="0"/>
      <w:divBdr>
        <w:top w:val="none" w:sz="0" w:space="0" w:color="auto"/>
        <w:left w:val="none" w:sz="0" w:space="0" w:color="auto"/>
        <w:bottom w:val="none" w:sz="0" w:space="0" w:color="auto"/>
        <w:right w:val="none" w:sz="0" w:space="0" w:color="auto"/>
      </w:divBdr>
    </w:div>
    <w:div w:id="1604990606">
      <w:bodyDiv w:val="1"/>
      <w:marLeft w:val="0"/>
      <w:marRight w:val="0"/>
      <w:marTop w:val="0"/>
      <w:marBottom w:val="0"/>
      <w:divBdr>
        <w:top w:val="none" w:sz="0" w:space="0" w:color="auto"/>
        <w:left w:val="none" w:sz="0" w:space="0" w:color="auto"/>
        <w:bottom w:val="none" w:sz="0" w:space="0" w:color="auto"/>
        <w:right w:val="none" w:sz="0" w:space="0" w:color="auto"/>
      </w:divBdr>
    </w:div>
    <w:div w:id="1633511895">
      <w:bodyDiv w:val="1"/>
      <w:marLeft w:val="0"/>
      <w:marRight w:val="0"/>
      <w:marTop w:val="0"/>
      <w:marBottom w:val="0"/>
      <w:divBdr>
        <w:top w:val="none" w:sz="0" w:space="0" w:color="auto"/>
        <w:left w:val="none" w:sz="0" w:space="0" w:color="auto"/>
        <w:bottom w:val="none" w:sz="0" w:space="0" w:color="auto"/>
        <w:right w:val="none" w:sz="0" w:space="0" w:color="auto"/>
      </w:divBdr>
    </w:div>
    <w:div w:id="1709640564">
      <w:bodyDiv w:val="1"/>
      <w:marLeft w:val="0"/>
      <w:marRight w:val="0"/>
      <w:marTop w:val="0"/>
      <w:marBottom w:val="0"/>
      <w:divBdr>
        <w:top w:val="none" w:sz="0" w:space="0" w:color="auto"/>
        <w:left w:val="none" w:sz="0" w:space="0" w:color="auto"/>
        <w:bottom w:val="none" w:sz="0" w:space="0" w:color="auto"/>
        <w:right w:val="none" w:sz="0" w:space="0" w:color="auto"/>
      </w:divBdr>
    </w:div>
    <w:div w:id="1777628195">
      <w:bodyDiv w:val="1"/>
      <w:marLeft w:val="0"/>
      <w:marRight w:val="0"/>
      <w:marTop w:val="0"/>
      <w:marBottom w:val="0"/>
      <w:divBdr>
        <w:top w:val="none" w:sz="0" w:space="0" w:color="auto"/>
        <w:left w:val="none" w:sz="0" w:space="0" w:color="auto"/>
        <w:bottom w:val="none" w:sz="0" w:space="0" w:color="auto"/>
        <w:right w:val="none" w:sz="0" w:space="0" w:color="auto"/>
      </w:divBdr>
    </w:div>
    <w:div w:id="1928271546">
      <w:bodyDiv w:val="1"/>
      <w:marLeft w:val="0"/>
      <w:marRight w:val="0"/>
      <w:marTop w:val="0"/>
      <w:marBottom w:val="0"/>
      <w:divBdr>
        <w:top w:val="none" w:sz="0" w:space="0" w:color="auto"/>
        <w:left w:val="none" w:sz="0" w:space="0" w:color="auto"/>
        <w:bottom w:val="none" w:sz="0" w:space="0" w:color="auto"/>
        <w:right w:val="none" w:sz="0" w:space="0" w:color="auto"/>
      </w:divBdr>
    </w:div>
    <w:div w:id="1962957485">
      <w:bodyDiv w:val="1"/>
      <w:marLeft w:val="0"/>
      <w:marRight w:val="0"/>
      <w:marTop w:val="0"/>
      <w:marBottom w:val="0"/>
      <w:divBdr>
        <w:top w:val="none" w:sz="0" w:space="0" w:color="auto"/>
        <w:left w:val="none" w:sz="0" w:space="0" w:color="auto"/>
        <w:bottom w:val="none" w:sz="0" w:space="0" w:color="auto"/>
        <w:right w:val="none" w:sz="0" w:space="0" w:color="auto"/>
      </w:divBdr>
    </w:div>
    <w:div w:id="1971742637">
      <w:bodyDiv w:val="1"/>
      <w:marLeft w:val="0"/>
      <w:marRight w:val="0"/>
      <w:marTop w:val="0"/>
      <w:marBottom w:val="0"/>
      <w:divBdr>
        <w:top w:val="none" w:sz="0" w:space="0" w:color="auto"/>
        <w:left w:val="none" w:sz="0" w:space="0" w:color="auto"/>
        <w:bottom w:val="none" w:sz="0" w:space="0" w:color="auto"/>
        <w:right w:val="none" w:sz="0" w:space="0" w:color="auto"/>
      </w:divBdr>
    </w:div>
    <w:div w:id="1979799965">
      <w:bodyDiv w:val="1"/>
      <w:marLeft w:val="0"/>
      <w:marRight w:val="0"/>
      <w:marTop w:val="0"/>
      <w:marBottom w:val="0"/>
      <w:divBdr>
        <w:top w:val="none" w:sz="0" w:space="0" w:color="auto"/>
        <w:left w:val="none" w:sz="0" w:space="0" w:color="auto"/>
        <w:bottom w:val="none" w:sz="0" w:space="0" w:color="auto"/>
        <w:right w:val="none" w:sz="0" w:space="0" w:color="auto"/>
      </w:divBdr>
    </w:div>
    <w:div w:id="2018578876">
      <w:bodyDiv w:val="1"/>
      <w:marLeft w:val="0"/>
      <w:marRight w:val="0"/>
      <w:marTop w:val="0"/>
      <w:marBottom w:val="0"/>
      <w:divBdr>
        <w:top w:val="none" w:sz="0" w:space="0" w:color="auto"/>
        <w:left w:val="none" w:sz="0" w:space="0" w:color="auto"/>
        <w:bottom w:val="none" w:sz="0" w:space="0" w:color="auto"/>
        <w:right w:val="none" w:sz="0" w:space="0" w:color="auto"/>
      </w:divBdr>
    </w:div>
    <w:div w:id="2054890155">
      <w:bodyDiv w:val="1"/>
      <w:marLeft w:val="0"/>
      <w:marRight w:val="0"/>
      <w:marTop w:val="0"/>
      <w:marBottom w:val="0"/>
      <w:divBdr>
        <w:top w:val="none" w:sz="0" w:space="0" w:color="auto"/>
        <w:left w:val="none" w:sz="0" w:space="0" w:color="auto"/>
        <w:bottom w:val="none" w:sz="0" w:space="0" w:color="auto"/>
        <w:right w:val="none" w:sz="0" w:space="0" w:color="auto"/>
      </w:divBdr>
    </w:div>
    <w:div w:id="2066833771">
      <w:bodyDiv w:val="1"/>
      <w:marLeft w:val="0"/>
      <w:marRight w:val="0"/>
      <w:marTop w:val="0"/>
      <w:marBottom w:val="0"/>
      <w:divBdr>
        <w:top w:val="none" w:sz="0" w:space="0" w:color="auto"/>
        <w:left w:val="none" w:sz="0" w:space="0" w:color="auto"/>
        <w:bottom w:val="none" w:sz="0" w:space="0" w:color="auto"/>
        <w:right w:val="none" w:sz="0" w:space="0" w:color="auto"/>
      </w:divBdr>
    </w:div>
    <w:div w:id="2069572843">
      <w:bodyDiv w:val="1"/>
      <w:marLeft w:val="0"/>
      <w:marRight w:val="0"/>
      <w:marTop w:val="0"/>
      <w:marBottom w:val="0"/>
      <w:divBdr>
        <w:top w:val="none" w:sz="0" w:space="0" w:color="auto"/>
        <w:left w:val="none" w:sz="0" w:space="0" w:color="auto"/>
        <w:bottom w:val="none" w:sz="0" w:space="0" w:color="auto"/>
        <w:right w:val="none" w:sz="0" w:space="0" w:color="auto"/>
      </w:divBdr>
    </w:div>
    <w:div w:id="2143233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2O4Pev77fyKP4gDv9VXqqtrxg==">CgMxLjAaJQoBMBIgCh4IB0IaCg9UaW1lcyBOZXcgUm9tYW4SB0d1bmdzdWgyCGguZ2pkZ3hzMgloLjMwajB6bGw4AHIhMXBzX1FRcGoxZWs2VThGMk5uRUZyZEplM0ExclE4TWtt</go:docsCustomData>
</go:gDocsCustomXmlDataStorage>
</file>

<file path=customXml/itemProps1.xml><?xml version="1.0" encoding="utf-8"?>
<ds:datastoreItem xmlns:ds="http://schemas.openxmlformats.org/officeDocument/2006/customXml" ds:itemID="{C48B01FB-9B0F-43B9-8E3F-895D0AA17F0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8</Pages>
  <Words>2317</Words>
  <Characters>13209</Characters>
  <Application>Microsoft Office Word</Application>
  <DocSecurity>0</DocSecurity>
  <Lines>110</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barış cihan</dc:creator>
  <cp:lastModifiedBy>Baskent</cp:lastModifiedBy>
  <cp:revision>92</cp:revision>
  <cp:lastPrinted>2024-02-09T07:34:00Z</cp:lastPrinted>
  <dcterms:created xsi:type="dcterms:W3CDTF">2026-09-28T11:34:00Z</dcterms:created>
  <dcterms:modified xsi:type="dcterms:W3CDTF">2026-09-29T10:46:00Z</dcterms:modified>
</cp:coreProperties>
</file>