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4E87" w:rsidRDefault="00CC6781">
      <w:pPr>
        <w:pStyle w:val="ListeParagraf"/>
        <w:numPr>
          <w:ilvl w:val="0"/>
          <w:numId w:val="6"/>
        </w:numPr>
        <w:rPr>
          <w:rStyle w:val="Gl"/>
          <w:rFonts w:ascii="Times New Roman" w:hAnsi="Times New Roman"/>
          <w:sz w:val="24"/>
        </w:rPr>
      </w:pPr>
      <w:r>
        <w:rPr>
          <w:rStyle w:val="Gl"/>
          <w:rFonts w:ascii="Times New Roman" w:hAnsi="Times New Roman"/>
          <w:sz w:val="24"/>
        </w:rPr>
        <w:t>AMAÇ</w:t>
      </w:r>
    </w:p>
    <w:p w:rsidR="001A4E87" w:rsidRPr="00FA0876" w:rsidRDefault="00CC6781">
      <w:pPr>
        <w:jc w:val="both"/>
        <w:rPr>
          <w:rFonts w:ascii="Times New Roman" w:hAnsi="Times New Roman"/>
          <w:sz w:val="24"/>
          <w:szCs w:val="24"/>
        </w:rPr>
      </w:pPr>
      <w:r w:rsidRPr="00FA0876">
        <w:rPr>
          <w:rFonts w:ascii="Times New Roman" w:hAnsi="Times New Roman"/>
          <w:sz w:val="24"/>
          <w:szCs w:val="24"/>
        </w:rPr>
        <w:t>İç Tetkik Prosedürünün amacı; TS EN ISO 9001:2015 Kalite Yönetim Sisteminin uygunluğunun, yeterliliğinin ve etkinliğinin, takibinin/devamlılığının sağlanması, risklerin ve uygunsuzlukların ölçülüp takip edilmesi, sürekli iyileştirmenin sağlanması ve gerekli önlemlerin alınması için düzenli ve tarafsız olarak incelenmesine yönelik iç tetkiklerin planlanması, gerçekleştirilmesi ve raporlanması için gerekli yöntem ve sorumlulukların belirlenmesidir.</w:t>
      </w:r>
    </w:p>
    <w:p w:rsidR="001A4E87" w:rsidRDefault="00CC6781">
      <w:pPr>
        <w:pStyle w:val="ListeParagraf"/>
        <w:numPr>
          <w:ilvl w:val="0"/>
          <w:numId w:val="6"/>
        </w:numPr>
        <w:rPr>
          <w:rStyle w:val="Gl"/>
          <w:rFonts w:ascii="Times New Roman" w:hAnsi="Times New Roman"/>
          <w:sz w:val="24"/>
        </w:rPr>
      </w:pPr>
      <w:r>
        <w:rPr>
          <w:rStyle w:val="Gl"/>
          <w:rFonts w:ascii="Times New Roman" w:hAnsi="Times New Roman"/>
          <w:sz w:val="24"/>
        </w:rPr>
        <w:t>KAPSAM</w:t>
      </w:r>
    </w:p>
    <w:p w:rsidR="001A4E87" w:rsidRPr="00FA0876" w:rsidRDefault="00CC6781">
      <w:pPr>
        <w:pStyle w:val="Default"/>
        <w:spacing w:line="276" w:lineRule="auto"/>
        <w:jc w:val="both"/>
        <w:rPr>
          <w:color w:val="auto"/>
          <w:szCs w:val="22"/>
        </w:rPr>
      </w:pPr>
      <w:r w:rsidRPr="00FA0876">
        <w:rPr>
          <w:color w:val="auto"/>
          <w:szCs w:val="22"/>
        </w:rPr>
        <w:t xml:space="preserve">Bu </w:t>
      </w:r>
      <w:proofErr w:type="gramStart"/>
      <w:r w:rsidRPr="00FA0876">
        <w:rPr>
          <w:color w:val="auto"/>
          <w:szCs w:val="22"/>
        </w:rPr>
        <w:t>prosedür</w:t>
      </w:r>
      <w:proofErr w:type="gramEnd"/>
      <w:r w:rsidRPr="00FA0876">
        <w:rPr>
          <w:color w:val="auto"/>
          <w:szCs w:val="22"/>
        </w:rPr>
        <w:t xml:space="preserve">, </w:t>
      </w:r>
      <w:r w:rsidR="00FA0876">
        <w:rPr>
          <w:color w:val="auto"/>
          <w:szCs w:val="22"/>
        </w:rPr>
        <w:t xml:space="preserve">Bütünleşik </w:t>
      </w:r>
      <w:r w:rsidRPr="00FA0876">
        <w:rPr>
          <w:color w:val="auto"/>
          <w:szCs w:val="22"/>
        </w:rPr>
        <w:t>Kalite Yönetim Sisteminin bütün faaliyet alanları ile ilgili standart kapsamındaki bütün birimlerin iç tetkik süreçlerini kapsar.</w:t>
      </w:r>
    </w:p>
    <w:p w:rsidR="001A4E87" w:rsidRDefault="001A4E87">
      <w:pPr>
        <w:pStyle w:val="Default"/>
        <w:spacing w:line="276" w:lineRule="auto"/>
        <w:jc w:val="both"/>
        <w:rPr>
          <w:szCs w:val="22"/>
        </w:rPr>
      </w:pPr>
    </w:p>
    <w:p w:rsidR="001A4E87" w:rsidRDefault="00CC6781">
      <w:pPr>
        <w:pStyle w:val="ListeParagraf"/>
        <w:numPr>
          <w:ilvl w:val="0"/>
          <w:numId w:val="6"/>
        </w:numPr>
        <w:rPr>
          <w:rStyle w:val="Gl"/>
          <w:rFonts w:ascii="Times New Roman" w:hAnsi="Times New Roman"/>
          <w:sz w:val="24"/>
        </w:rPr>
      </w:pPr>
      <w:r>
        <w:rPr>
          <w:rStyle w:val="Gl"/>
          <w:rFonts w:ascii="Times New Roman" w:hAnsi="Times New Roman"/>
          <w:sz w:val="24"/>
        </w:rPr>
        <w:t>SORUMLULAR</w:t>
      </w:r>
    </w:p>
    <w:p w:rsidR="001A4E87" w:rsidRDefault="001A4E87">
      <w:pPr>
        <w:pStyle w:val="ListeParagraf"/>
        <w:ind w:left="360"/>
        <w:rPr>
          <w:rStyle w:val="Gl"/>
          <w:rFonts w:ascii="Times New Roman" w:hAnsi="Times New Roman"/>
          <w:sz w:val="24"/>
        </w:rPr>
      </w:pPr>
    </w:p>
    <w:p w:rsidR="001A4E87" w:rsidRPr="008E461F" w:rsidRDefault="00CC6781">
      <w:pPr>
        <w:pStyle w:val="ListeParagraf"/>
        <w:numPr>
          <w:ilvl w:val="1"/>
          <w:numId w:val="6"/>
        </w:numPr>
        <w:spacing w:after="0"/>
        <w:ind w:left="567" w:hanging="425"/>
        <w:jc w:val="both"/>
        <w:rPr>
          <w:rFonts w:ascii="Times New Roman" w:eastAsia="Times New Roman" w:hAnsi="Times New Roman"/>
          <w:sz w:val="24"/>
          <w:szCs w:val="24"/>
        </w:rPr>
      </w:pPr>
      <w:r w:rsidRPr="008E461F">
        <w:rPr>
          <w:rFonts w:ascii="Times New Roman" w:eastAsia="Times New Roman" w:hAnsi="Times New Roman"/>
          <w:sz w:val="24"/>
          <w:szCs w:val="24"/>
        </w:rPr>
        <w:t xml:space="preserve">Bu </w:t>
      </w:r>
      <w:proofErr w:type="gramStart"/>
      <w:r w:rsidRPr="008E461F">
        <w:rPr>
          <w:rFonts w:ascii="Times New Roman" w:eastAsia="Times New Roman" w:hAnsi="Times New Roman"/>
          <w:sz w:val="24"/>
          <w:szCs w:val="24"/>
        </w:rPr>
        <w:t>prosedürün</w:t>
      </w:r>
      <w:proofErr w:type="gramEnd"/>
      <w:r w:rsidRPr="008E461F">
        <w:rPr>
          <w:rFonts w:ascii="Times New Roman" w:eastAsia="Times New Roman" w:hAnsi="Times New Roman"/>
          <w:sz w:val="24"/>
          <w:szCs w:val="24"/>
        </w:rPr>
        <w:t xml:space="preserve"> hazırlanması ve yönetiminden Kalite ve Akreditasyon Koordinatörlüğü sorumludur.</w:t>
      </w:r>
    </w:p>
    <w:p w:rsidR="001A4E87" w:rsidRPr="008E461F" w:rsidRDefault="00CC6781">
      <w:pPr>
        <w:numPr>
          <w:ilvl w:val="1"/>
          <w:numId w:val="6"/>
        </w:numPr>
        <w:spacing w:after="0"/>
        <w:ind w:left="567" w:hanging="425"/>
        <w:jc w:val="both"/>
        <w:rPr>
          <w:rFonts w:ascii="Times New Roman" w:eastAsia="Times New Roman" w:hAnsi="Times New Roman"/>
          <w:sz w:val="24"/>
          <w:szCs w:val="24"/>
        </w:rPr>
      </w:pPr>
      <w:r w:rsidRPr="008E461F">
        <w:rPr>
          <w:rFonts w:ascii="Times New Roman" w:eastAsia="Times New Roman" w:hAnsi="Times New Roman"/>
          <w:sz w:val="24"/>
          <w:szCs w:val="24"/>
        </w:rPr>
        <w:t xml:space="preserve">Bu </w:t>
      </w:r>
      <w:proofErr w:type="gramStart"/>
      <w:r w:rsidRPr="008E461F">
        <w:rPr>
          <w:rFonts w:ascii="Times New Roman" w:eastAsia="Times New Roman" w:hAnsi="Times New Roman"/>
          <w:sz w:val="24"/>
          <w:szCs w:val="24"/>
        </w:rPr>
        <w:t>prosedürün</w:t>
      </w:r>
      <w:proofErr w:type="gramEnd"/>
      <w:r w:rsidRPr="008E461F">
        <w:rPr>
          <w:rFonts w:ascii="Times New Roman" w:eastAsia="Times New Roman" w:hAnsi="Times New Roman"/>
          <w:sz w:val="24"/>
          <w:szCs w:val="24"/>
        </w:rPr>
        <w:t xml:space="preserve"> sistem onayı Kalite Yönetim Temsilcisi / Kalite Uzmanı tarafından yapılır.</w:t>
      </w:r>
    </w:p>
    <w:p w:rsidR="001A4E87" w:rsidRPr="008E461F" w:rsidRDefault="00CC6781">
      <w:pPr>
        <w:numPr>
          <w:ilvl w:val="1"/>
          <w:numId w:val="6"/>
        </w:numPr>
        <w:spacing w:after="0"/>
        <w:ind w:left="567" w:hanging="425"/>
        <w:jc w:val="both"/>
        <w:rPr>
          <w:rFonts w:ascii="Times New Roman" w:eastAsia="Times New Roman" w:hAnsi="Times New Roman"/>
          <w:sz w:val="24"/>
          <w:szCs w:val="24"/>
        </w:rPr>
      </w:pPr>
      <w:r w:rsidRPr="008E461F">
        <w:rPr>
          <w:rFonts w:ascii="Times New Roman" w:eastAsia="Times New Roman" w:hAnsi="Times New Roman"/>
          <w:sz w:val="24"/>
          <w:szCs w:val="24"/>
        </w:rPr>
        <w:t>Onaylanması ve yürürlüğe konulmasından Başkent Üniversitesi Rektörü ve/veya Rektör Yardımcıları sorumludur.</w:t>
      </w:r>
    </w:p>
    <w:p w:rsidR="001A4E87" w:rsidRPr="008E461F" w:rsidRDefault="00CC6781">
      <w:pPr>
        <w:numPr>
          <w:ilvl w:val="1"/>
          <w:numId w:val="6"/>
        </w:numPr>
        <w:ind w:left="567" w:hanging="425"/>
        <w:jc w:val="both"/>
        <w:rPr>
          <w:rFonts w:ascii="Times New Roman" w:eastAsia="Times New Roman" w:hAnsi="Times New Roman"/>
          <w:sz w:val="24"/>
          <w:szCs w:val="24"/>
        </w:rPr>
      </w:pPr>
      <w:r w:rsidRPr="008E461F">
        <w:rPr>
          <w:rFonts w:ascii="Times New Roman" w:eastAsia="Times New Roman" w:hAnsi="Times New Roman"/>
          <w:sz w:val="24"/>
          <w:szCs w:val="24"/>
        </w:rPr>
        <w:t xml:space="preserve">Bu </w:t>
      </w:r>
      <w:proofErr w:type="gramStart"/>
      <w:r w:rsidRPr="008E461F">
        <w:rPr>
          <w:rFonts w:ascii="Times New Roman" w:eastAsia="Times New Roman" w:hAnsi="Times New Roman"/>
          <w:sz w:val="24"/>
          <w:szCs w:val="24"/>
        </w:rPr>
        <w:t>prosedürün</w:t>
      </w:r>
      <w:proofErr w:type="gramEnd"/>
      <w:r w:rsidRPr="008E461F">
        <w:rPr>
          <w:rFonts w:ascii="Times New Roman" w:eastAsia="Times New Roman" w:hAnsi="Times New Roman"/>
          <w:sz w:val="24"/>
          <w:szCs w:val="24"/>
        </w:rPr>
        <w:t xml:space="preserve"> uygulanmasından; Kalite Yönetim Temsilcisi, Kalite ve Akreditasyon Koordinatörlüğü, İç Tetkikçiler, Birim Kalite Sorumluları ve tüm birimlerin Üst Yöneticileri</w:t>
      </w:r>
      <w:r w:rsidRPr="008E461F">
        <w:rPr>
          <w:rFonts w:ascii="Times New Roman" w:eastAsia="Times New Roman" w:hAnsi="Times New Roman"/>
        </w:rPr>
        <w:t xml:space="preserve"> </w:t>
      </w:r>
      <w:r w:rsidRPr="008E461F">
        <w:rPr>
          <w:rFonts w:ascii="Times New Roman" w:eastAsia="Times New Roman" w:hAnsi="Times New Roman"/>
          <w:sz w:val="24"/>
          <w:szCs w:val="24"/>
        </w:rPr>
        <w:t xml:space="preserve">sorumlu olup ayrıntılar prosedürde belirtilmiştir.  </w:t>
      </w:r>
    </w:p>
    <w:p w:rsidR="001A4E87" w:rsidRDefault="00CC6781">
      <w:pPr>
        <w:pStyle w:val="ListeParagraf"/>
        <w:numPr>
          <w:ilvl w:val="0"/>
          <w:numId w:val="6"/>
        </w:numPr>
        <w:rPr>
          <w:rStyle w:val="Gl"/>
          <w:rFonts w:ascii="Times New Roman" w:hAnsi="Times New Roman"/>
          <w:sz w:val="24"/>
        </w:rPr>
      </w:pPr>
      <w:r>
        <w:rPr>
          <w:rStyle w:val="Gl"/>
          <w:rFonts w:ascii="Times New Roman" w:hAnsi="Times New Roman"/>
          <w:sz w:val="24"/>
        </w:rPr>
        <w:t>TERİMLER VE TANIMLAR</w:t>
      </w:r>
    </w:p>
    <w:p w:rsidR="001A4E87" w:rsidRDefault="001A4E87">
      <w:pPr>
        <w:pStyle w:val="ListeParagraf"/>
        <w:ind w:left="360"/>
        <w:rPr>
          <w:rStyle w:val="Gl"/>
          <w:rFonts w:ascii="Times New Roman" w:hAnsi="Times New Roman"/>
          <w:sz w:val="24"/>
        </w:rPr>
      </w:pPr>
    </w:p>
    <w:p w:rsidR="001A4E87" w:rsidRPr="00AC238F" w:rsidRDefault="00CC6781">
      <w:pPr>
        <w:pStyle w:val="ListeParagraf"/>
        <w:numPr>
          <w:ilvl w:val="1"/>
          <w:numId w:val="6"/>
        </w:numPr>
        <w:spacing w:after="0"/>
        <w:ind w:left="567" w:hanging="425"/>
        <w:jc w:val="both"/>
        <w:textAlignment w:val="baseline"/>
        <w:rPr>
          <w:rFonts w:ascii="Times New Roman" w:eastAsia="Times New Roman" w:hAnsi="Times New Roman"/>
          <w:sz w:val="24"/>
          <w:szCs w:val="24"/>
        </w:rPr>
      </w:pPr>
      <w:r w:rsidRPr="00AC238F">
        <w:rPr>
          <w:rFonts w:ascii="Times New Roman" w:eastAsia="Times New Roman" w:hAnsi="Times New Roman"/>
          <w:b/>
          <w:bCs/>
          <w:sz w:val="24"/>
          <w:szCs w:val="24"/>
        </w:rPr>
        <w:t xml:space="preserve">Tetkik Kriterleri: </w:t>
      </w:r>
      <w:r w:rsidRPr="00AC238F">
        <w:rPr>
          <w:rFonts w:ascii="Times New Roman" w:eastAsia="Times New Roman" w:hAnsi="Times New Roman"/>
          <w:sz w:val="24"/>
          <w:szCs w:val="24"/>
        </w:rPr>
        <w:t xml:space="preserve">Referans olarak kullanılan politikalar, </w:t>
      </w:r>
      <w:proofErr w:type="gramStart"/>
      <w:r w:rsidRPr="00AC238F">
        <w:rPr>
          <w:rFonts w:ascii="Times New Roman" w:eastAsia="Times New Roman" w:hAnsi="Times New Roman"/>
          <w:sz w:val="24"/>
          <w:szCs w:val="24"/>
        </w:rPr>
        <w:t>prosedürler</w:t>
      </w:r>
      <w:proofErr w:type="gramEnd"/>
      <w:r w:rsidRPr="00AC238F">
        <w:rPr>
          <w:rFonts w:ascii="Times New Roman" w:eastAsia="Times New Roman" w:hAnsi="Times New Roman"/>
          <w:sz w:val="24"/>
          <w:szCs w:val="24"/>
        </w:rPr>
        <w:t xml:space="preserve"> ya da şartlar takımıdır. </w:t>
      </w:r>
    </w:p>
    <w:p w:rsidR="001A4E87" w:rsidRPr="00AC238F" w:rsidRDefault="00CC6781">
      <w:pPr>
        <w:pStyle w:val="ListeParagraf"/>
        <w:numPr>
          <w:ilvl w:val="1"/>
          <w:numId w:val="6"/>
        </w:numPr>
        <w:spacing w:after="0"/>
        <w:ind w:left="567" w:hanging="425"/>
        <w:jc w:val="both"/>
        <w:textAlignment w:val="baseline"/>
        <w:rPr>
          <w:rFonts w:ascii="Times New Roman" w:eastAsia="Times New Roman" w:hAnsi="Times New Roman"/>
          <w:sz w:val="24"/>
          <w:szCs w:val="24"/>
        </w:rPr>
      </w:pPr>
      <w:r w:rsidRPr="00AC238F">
        <w:rPr>
          <w:rFonts w:ascii="Times New Roman" w:eastAsia="Times New Roman" w:hAnsi="Times New Roman"/>
          <w:b/>
          <w:bCs/>
          <w:sz w:val="24"/>
          <w:szCs w:val="24"/>
        </w:rPr>
        <w:t>Tetkik Delili</w:t>
      </w:r>
      <w:r w:rsidRPr="00AC238F">
        <w:rPr>
          <w:rFonts w:ascii="Times New Roman" w:eastAsia="Times New Roman" w:hAnsi="Times New Roman"/>
          <w:sz w:val="24"/>
          <w:szCs w:val="24"/>
        </w:rPr>
        <w:t xml:space="preserve">: Tetkik </w:t>
      </w:r>
      <w:proofErr w:type="gramStart"/>
      <w:r w:rsidRPr="00AC238F">
        <w:rPr>
          <w:rFonts w:ascii="Times New Roman" w:eastAsia="Times New Roman" w:hAnsi="Times New Roman"/>
          <w:sz w:val="24"/>
          <w:szCs w:val="24"/>
        </w:rPr>
        <w:t>kriterleri</w:t>
      </w:r>
      <w:proofErr w:type="gramEnd"/>
      <w:r w:rsidRPr="00AC238F">
        <w:rPr>
          <w:rFonts w:ascii="Times New Roman" w:eastAsia="Times New Roman" w:hAnsi="Times New Roman"/>
          <w:sz w:val="24"/>
          <w:szCs w:val="24"/>
        </w:rPr>
        <w:t xml:space="preserve"> ile ilgili ve doğrulanabilen kayıtlar, durum beyanları ya da diğer bilgilerdir. </w:t>
      </w:r>
    </w:p>
    <w:p w:rsidR="001A4E87" w:rsidRPr="00AC238F" w:rsidRDefault="00CC6781">
      <w:pPr>
        <w:pStyle w:val="ListeParagraf"/>
        <w:numPr>
          <w:ilvl w:val="1"/>
          <w:numId w:val="6"/>
        </w:numPr>
        <w:spacing w:after="0"/>
        <w:ind w:left="567" w:hanging="425"/>
        <w:jc w:val="both"/>
        <w:textAlignment w:val="baseline"/>
        <w:rPr>
          <w:rFonts w:ascii="Times New Roman" w:eastAsia="Times New Roman" w:hAnsi="Times New Roman"/>
          <w:sz w:val="24"/>
          <w:szCs w:val="24"/>
        </w:rPr>
      </w:pPr>
      <w:r w:rsidRPr="00AC238F">
        <w:rPr>
          <w:rFonts w:ascii="Times New Roman" w:eastAsia="Times New Roman" w:hAnsi="Times New Roman"/>
          <w:b/>
          <w:bCs/>
          <w:sz w:val="24"/>
          <w:szCs w:val="24"/>
        </w:rPr>
        <w:t xml:space="preserve">Tetkik Bulguları: </w:t>
      </w:r>
      <w:r w:rsidRPr="00AC238F">
        <w:rPr>
          <w:rFonts w:ascii="Times New Roman" w:eastAsia="Times New Roman" w:hAnsi="Times New Roman"/>
          <w:sz w:val="24"/>
          <w:szCs w:val="24"/>
        </w:rPr>
        <w:t xml:space="preserve">Toplanan tetkik delillerinin, tetkik </w:t>
      </w:r>
      <w:proofErr w:type="gramStart"/>
      <w:r w:rsidRPr="00AC238F">
        <w:rPr>
          <w:rFonts w:ascii="Times New Roman" w:eastAsia="Times New Roman" w:hAnsi="Times New Roman"/>
          <w:sz w:val="24"/>
          <w:szCs w:val="24"/>
        </w:rPr>
        <w:t>kriterlerine</w:t>
      </w:r>
      <w:proofErr w:type="gramEnd"/>
      <w:r w:rsidRPr="00AC238F">
        <w:rPr>
          <w:rFonts w:ascii="Times New Roman" w:eastAsia="Times New Roman" w:hAnsi="Times New Roman"/>
          <w:sz w:val="24"/>
          <w:szCs w:val="24"/>
        </w:rPr>
        <w:t xml:space="preserve"> göre değerlendirme sonucudur.</w:t>
      </w:r>
    </w:p>
    <w:p w:rsidR="001A4E87" w:rsidRPr="00AC238F" w:rsidRDefault="00CC6781">
      <w:pPr>
        <w:pStyle w:val="ListeParagraf"/>
        <w:numPr>
          <w:ilvl w:val="1"/>
          <w:numId w:val="6"/>
        </w:numPr>
        <w:spacing w:after="0"/>
        <w:ind w:left="567" w:hanging="425"/>
        <w:jc w:val="both"/>
        <w:textAlignment w:val="baseline"/>
        <w:rPr>
          <w:rFonts w:ascii="Times New Roman" w:eastAsia="Times New Roman" w:hAnsi="Times New Roman"/>
          <w:sz w:val="24"/>
          <w:szCs w:val="24"/>
        </w:rPr>
      </w:pPr>
      <w:r w:rsidRPr="00AC238F">
        <w:rPr>
          <w:rFonts w:ascii="Times New Roman" w:eastAsia="Times New Roman" w:hAnsi="Times New Roman"/>
          <w:b/>
          <w:sz w:val="24"/>
          <w:szCs w:val="24"/>
        </w:rPr>
        <w:t>Tetkikçi:</w:t>
      </w:r>
      <w:r w:rsidRPr="00AC238F">
        <w:rPr>
          <w:rFonts w:ascii="Times New Roman" w:eastAsia="Times New Roman" w:hAnsi="Times New Roman"/>
          <w:sz w:val="24"/>
          <w:szCs w:val="24"/>
        </w:rPr>
        <w:t xml:space="preserve"> Kalite yönetim sisteminin tetkikini yapabilecek niteliklere sahip kişilerdir. </w:t>
      </w:r>
    </w:p>
    <w:p w:rsidR="001A4E87" w:rsidRPr="00AC238F" w:rsidRDefault="00CC6781">
      <w:pPr>
        <w:pStyle w:val="ListeParagraf"/>
        <w:numPr>
          <w:ilvl w:val="1"/>
          <w:numId w:val="6"/>
        </w:numPr>
        <w:spacing w:after="0"/>
        <w:ind w:left="567" w:hanging="425"/>
        <w:jc w:val="both"/>
        <w:textAlignment w:val="baseline"/>
        <w:rPr>
          <w:rFonts w:ascii="Times New Roman" w:eastAsia="Times New Roman" w:hAnsi="Times New Roman"/>
          <w:sz w:val="24"/>
          <w:szCs w:val="24"/>
        </w:rPr>
      </w:pPr>
      <w:r w:rsidRPr="00AC238F">
        <w:rPr>
          <w:rFonts w:ascii="Times New Roman" w:eastAsia="Times New Roman" w:hAnsi="Times New Roman"/>
          <w:b/>
          <w:sz w:val="24"/>
          <w:szCs w:val="24"/>
        </w:rPr>
        <w:t>Tetkik Planı:</w:t>
      </w:r>
      <w:r w:rsidRPr="00AC238F">
        <w:rPr>
          <w:rFonts w:ascii="Times New Roman" w:eastAsia="Times New Roman" w:hAnsi="Times New Roman"/>
          <w:sz w:val="24"/>
          <w:szCs w:val="24"/>
        </w:rPr>
        <w:t xml:space="preserve"> Tetkik için yapılacak faaliyetlerin ve düzenlemelerin tarifidir. </w:t>
      </w:r>
    </w:p>
    <w:p w:rsidR="001A4E87" w:rsidRPr="00AC238F" w:rsidRDefault="00CC6781">
      <w:pPr>
        <w:pStyle w:val="ListeParagraf"/>
        <w:numPr>
          <w:ilvl w:val="1"/>
          <w:numId w:val="6"/>
        </w:numPr>
        <w:spacing w:after="0"/>
        <w:ind w:left="567" w:hanging="425"/>
        <w:jc w:val="both"/>
        <w:textAlignment w:val="baseline"/>
        <w:rPr>
          <w:rFonts w:ascii="Times New Roman" w:eastAsia="Times New Roman" w:hAnsi="Times New Roman"/>
          <w:sz w:val="24"/>
          <w:szCs w:val="24"/>
        </w:rPr>
      </w:pPr>
      <w:r w:rsidRPr="00AC238F">
        <w:rPr>
          <w:rFonts w:ascii="Times New Roman" w:eastAsia="Times New Roman" w:hAnsi="Times New Roman"/>
          <w:b/>
          <w:sz w:val="24"/>
          <w:szCs w:val="24"/>
        </w:rPr>
        <w:t>Tetkik Kapsamı:</w:t>
      </w:r>
      <w:r w:rsidRPr="00AC238F">
        <w:rPr>
          <w:rFonts w:ascii="Times New Roman" w:eastAsia="Times New Roman" w:hAnsi="Times New Roman"/>
          <w:sz w:val="24"/>
          <w:szCs w:val="24"/>
        </w:rPr>
        <w:t xml:space="preserve"> Tetkikin genişliği ve sınırıdır.</w:t>
      </w:r>
    </w:p>
    <w:p w:rsidR="001A4E87" w:rsidRPr="00AC238F" w:rsidRDefault="00CC6781">
      <w:pPr>
        <w:pStyle w:val="ListeParagraf"/>
        <w:numPr>
          <w:ilvl w:val="1"/>
          <w:numId w:val="6"/>
        </w:numPr>
        <w:spacing w:after="0"/>
        <w:ind w:left="567" w:hanging="425"/>
        <w:jc w:val="both"/>
        <w:textAlignment w:val="baseline"/>
        <w:rPr>
          <w:rFonts w:ascii="Times New Roman" w:eastAsia="Times New Roman" w:hAnsi="Times New Roman"/>
          <w:sz w:val="24"/>
          <w:szCs w:val="24"/>
        </w:rPr>
      </w:pPr>
      <w:r w:rsidRPr="00AC238F">
        <w:rPr>
          <w:rFonts w:ascii="Times New Roman" w:eastAsia="Times New Roman" w:hAnsi="Times New Roman"/>
          <w:b/>
          <w:bCs/>
          <w:sz w:val="24"/>
          <w:szCs w:val="24"/>
        </w:rPr>
        <w:t>Uygunluk:</w:t>
      </w:r>
      <w:r w:rsidRPr="00AC238F">
        <w:rPr>
          <w:rFonts w:ascii="Times New Roman" w:eastAsia="Times New Roman" w:hAnsi="Times New Roman"/>
          <w:sz w:val="24"/>
          <w:szCs w:val="24"/>
        </w:rPr>
        <w:t xml:space="preserve"> Belirlenen bir şartın yerine getirilmesidir. </w:t>
      </w:r>
    </w:p>
    <w:p w:rsidR="001A4E87" w:rsidRPr="00AC238F" w:rsidRDefault="00CC6781">
      <w:pPr>
        <w:pStyle w:val="ListeParagraf"/>
        <w:numPr>
          <w:ilvl w:val="1"/>
          <w:numId w:val="6"/>
        </w:numPr>
        <w:spacing w:after="0"/>
        <w:ind w:left="567" w:hanging="425"/>
        <w:jc w:val="both"/>
        <w:textAlignment w:val="baseline"/>
        <w:rPr>
          <w:rFonts w:ascii="Times New Roman" w:eastAsia="Times New Roman" w:hAnsi="Times New Roman"/>
          <w:sz w:val="24"/>
          <w:szCs w:val="24"/>
        </w:rPr>
      </w:pPr>
      <w:r w:rsidRPr="00AC238F">
        <w:rPr>
          <w:rFonts w:ascii="Times New Roman" w:eastAsia="Times New Roman" w:hAnsi="Times New Roman"/>
          <w:b/>
          <w:bCs/>
          <w:sz w:val="24"/>
          <w:szCs w:val="24"/>
        </w:rPr>
        <w:t>Uygunsuzluk:</w:t>
      </w:r>
      <w:r w:rsidRPr="00AC238F">
        <w:rPr>
          <w:rFonts w:ascii="Times New Roman" w:eastAsia="Times New Roman" w:hAnsi="Times New Roman"/>
          <w:sz w:val="24"/>
          <w:szCs w:val="24"/>
        </w:rPr>
        <w:t xml:space="preserve"> Bir iş veya hizmette farkına varılan ve onun yerine getirilmesini, performansını olumsuz yönde etkileyen bir eksiklik, ihmal, yetersizlik ya da bir şartın yerine getirilmemesidir. </w:t>
      </w:r>
    </w:p>
    <w:p w:rsidR="001A4E87" w:rsidRPr="00AC238F" w:rsidRDefault="00CC6781">
      <w:pPr>
        <w:pStyle w:val="ListeParagraf"/>
        <w:numPr>
          <w:ilvl w:val="1"/>
          <w:numId w:val="6"/>
        </w:numPr>
        <w:spacing w:after="0"/>
        <w:ind w:left="360"/>
        <w:jc w:val="both"/>
        <w:textAlignment w:val="baseline"/>
        <w:rPr>
          <w:rFonts w:ascii="Times New Roman" w:eastAsia="Times New Roman" w:hAnsi="Times New Roman"/>
          <w:sz w:val="24"/>
          <w:szCs w:val="24"/>
        </w:rPr>
      </w:pPr>
      <w:r w:rsidRPr="00AC238F">
        <w:rPr>
          <w:rFonts w:ascii="Times New Roman" w:eastAsia="Times New Roman" w:hAnsi="Times New Roman"/>
          <w:b/>
          <w:sz w:val="24"/>
          <w:szCs w:val="24"/>
        </w:rPr>
        <w:lastRenderedPageBreak/>
        <w:t xml:space="preserve">Majör Uygunsuzluk: </w:t>
      </w:r>
      <w:r w:rsidRPr="00AC238F">
        <w:rPr>
          <w:rFonts w:ascii="Times New Roman" w:eastAsia="Times New Roman" w:hAnsi="Times New Roman"/>
          <w:sz w:val="24"/>
          <w:szCs w:val="24"/>
        </w:rPr>
        <w:t xml:space="preserve">Denetim yapılan standart maddesinin tanımlanmaması veya tanımlı dokümanlara ait hiçbir uygulama ve kayıt olmamasını, </w:t>
      </w:r>
    </w:p>
    <w:p w:rsidR="001A4E87" w:rsidRPr="00AC238F" w:rsidRDefault="00CC6781">
      <w:pPr>
        <w:pStyle w:val="ListeParagraf"/>
        <w:numPr>
          <w:ilvl w:val="1"/>
          <w:numId w:val="6"/>
        </w:numPr>
        <w:spacing w:after="160"/>
        <w:ind w:left="567" w:hanging="567"/>
        <w:jc w:val="both"/>
        <w:textAlignment w:val="baseline"/>
        <w:rPr>
          <w:rFonts w:ascii="Times New Roman" w:eastAsia="Times New Roman" w:hAnsi="Times New Roman"/>
          <w:sz w:val="24"/>
          <w:szCs w:val="24"/>
        </w:rPr>
      </w:pPr>
      <w:r w:rsidRPr="00AC238F">
        <w:rPr>
          <w:rFonts w:ascii="Times New Roman" w:eastAsia="Times New Roman" w:hAnsi="Times New Roman"/>
          <w:b/>
          <w:sz w:val="24"/>
          <w:szCs w:val="24"/>
        </w:rPr>
        <w:t xml:space="preserve">Minör Uygunsuzluk: </w:t>
      </w:r>
      <w:r w:rsidRPr="00AC238F">
        <w:rPr>
          <w:rFonts w:ascii="Times New Roman" w:eastAsia="Times New Roman" w:hAnsi="Times New Roman"/>
          <w:sz w:val="24"/>
          <w:szCs w:val="24"/>
        </w:rPr>
        <w:t>Denetim yapılan standart maddeleri veya tanımlı dokümanların uygulama ve kayıtlarında görülen eksiklikleri,</w:t>
      </w:r>
    </w:p>
    <w:p w:rsidR="001A4E87" w:rsidRPr="00AC238F" w:rsidRDefault="00CC6781">
      <w:pPr>
        <w:pStyle w:val="ListeParagraf"/>
        <w:numPr>
          <w:ilvl w:val="1"/>
          <w:numId w:val="6"/>
        </w:numPr>
        <w:spacing w:after="160"/>
        <w:ind w:left="567" w:hanging="567"/>
        <w:jc w:val="both"/>
        <w:textAlignment w:val="baseline"/>
        <w:rPr>
          <w:rFonts w:ascii="Times New Roman" w:eastAsia="Times New Roman" w:hAnsi="Times New Roman"/>
          <w:sz w:val="24"/>
          <w:szCs w:val="24"/>
        </w:rPr>
      </w:pPr>
      <w:r w:rsidRPr="00AC238F">
        <w:rPr>
          <w:rFonts w:ascii="Times New Roman" w:eastAsia="Times New Roman" w:hAnsi="Times New Roman"/>
          <w:b/>
          <w:sz w:val="24"/>
          <w:szCs w:val="24"/>
        </w:rPr>
        <w:t>Takip Tetkiki:</w:t>
      </w:r>
      <w:r w:rsidRPr="00AC238F">
        <w:rPr>
          <w:rFonts w:ascii="Times New Roman" w:eastAsia="Times New Roman" w:hAnsi="Times New Roman"/>
          <w:sz w:val="24"/>
          <w:szCs w:val="24"/>
        </w:rPr>
        <w:t xml:space="preserve"> İç tetkik sonrası belirlenen düzeltici ve iyileştirici faaliyetlerin tamamlanma tarihinden sonra iç tetkikçi tarafından yapılan tetkiki tanımlar.</w:t>
      </w:r>
    </w:p>
    <w:p w:rsidR="001A4E87" w:rsidRDefault="001A4E87">
      <w:pPr>
        <w:pStyle w:val="ListeParagraf"/>
        <w:spacing w:after="160"/>
        <w:ind w:left="567"/>
        <w:jc w:val="both"/>
        <w:textAlignment w:val="baseline"/>
        <w:rPr>
          <w:rFonts w:ascii="Times New Roman" w:eastAsia="Times New Roman" w:hAnsi="Times New Roman"/>
          <w:color w:val="0033CC"/>
          <w:sz w:val="24"/>
          <w:szCs w:val="24"/>
        </w:rPr>
      </w:pPr>
    </w:p>
    <w:p w:rsidR="001A4E87" w:rsidRDefault="00CC6781">
      <w:pPr>
        <w:pStyle w:val="ListeParagraf"/>
        <w:numPr>
          <w:ilvl w:val="0"/>
          <w:numId w:val="6"/>
        </w:numPr>
        <w:spacing w:before="240"/>
        <w:rPr>
          <w:rStyle w:val="Gl"/>
          <w:rFonts w:ascii="Times New Roman" w:hAnsi="Times New Roman"/>
          <w:sz w:val="24"/>
        </w:rPr>
      </w:pPr>
      <w:r>
        <w:rPr>
          <w:rStyle w:val="Gl"/>
          <w:rFonts w:ascii="Times New Roman" w:hAnsi="Times New Roman"/>
          <w:sz w:val="24"/>
        </w:rPr>
        <w:t>UYGULAMA</w:t>
      </w:r>
    </w:p>
    <w:p w:rsidR="001A4E87" w:rsidRDefault="001A4E87">
      <w:pPr>
        <w:pStyle w:val="ListeParagraf"/>
        <w:spacing w:before="240"/>
        <w:ind w:left="360"/>
        <w:rPr>
          <w:rStyle w:val="Gl"/>
          <w:rFonts w:ascii="Times New Roman" w:hAnsi="Times New Roman"/>
          <w:sz w:val="24"/>
        </w:rPr>
      </w:pPr>
    </w:p>
    <w:p w:rsidR="001A4E87" w:rsidRPr="00CF0D34" w:rsidRDefault="00CC6781">
      <w:pPr>
        <w:pStyle w:val="ListeParagraf"/>
        <w:ind w:left="0"/>
        <w:jc w:val="both"/>
        <w:rPr>
          <w:rFonts w:ascii="Times New Roman" w:hAnsi="Times New Roman"/>
          <w:sz w:val="24"/>
          <w:szCs w:val="24"/>
        </w:rPr>
      </w:pPr>
      <w:r w:rsidRPr="00CF0D34">
        <w:rPr>
          <w:rFonts w:ascii="Times New Roman" w:hAnsi="Times New Roman"/>
          <w:sz w:val="24"/>
          <w:szCs w:val="24"/>
        </w:rPr>
        <w:t xml:space="preserve">Başkent Üniversitesinde, Bütünleşik Kalite Yönetim Sisteminin TS EN ISO 9001:2015 standardı ve mevzuat şartlarını karşıladığını ve etkin olarak sürdürüldüğünü doğrulamak için planlı iç tetkik faaliyetleri yürütülür. Tetkiklerde değerlendirme ölçütü olarak; Kalite Yönetim Sistemi standardı, yasal zorunluluklar, iç/dış paydaş talepleri, </w:t>
      </w:r>
      <w:proofErr w:type="gramStart"/>
      <w:r w:rsidRPr="00CF0D34">
        <w:rPr>
          <w:rFonts w:ascii="Times New Roman" w:hAnsi="Times New Roman"/>
          <w:sz w:val="24"/>
          <w:szCs w:val="24"/>
        </w:rPr>
        <w:t>prosedürler</w:t>
      </w:r>
      <w:proofErr w:type="gramEnd"/>
      <w:r w:rsidRPr="00CF0D34">
        <w:rPr>
          <w:rFonts w:ascii="Times New Roman" w:hAnsi="Times New Roman"/>
          <w:sz w:val="24"/>
          <w:szCs w:val="24"/>
        </w:rPr>
        <w:t xml:space="preserve">, </w:t>
      </w:r>
      <w:r w:rsidR="00CF0D34" w:rsidRPr="00CF0D34">
        <w:rPr>
          <w:rFonts w:ascii="Times New Roman" w:hAnsi="Times New Roman"/>
          <w:sz w:val="24"/>
          <w:szCs w:val="24"/>
        </w:rPr>
        <w:t>süreçler</w:t>
      </w:r>
      <w:r w:rsidRPr="00CF0D34">
        <w:rPr>
          <w:rFonts w:ascii="Times New Roman" w:hAnsi="Times New Roman"/>
          <w:sz w:val="24"/>
          <w:szCs w:val="24"/>
        </w:rPr>
        <w:t xml:space="preserve">, </w:t>
      </w:r>
      <w:r w:rsidR="00CF0D34" w:rsidRPr="00CF0D34">
        <w:rPr>
          <w:rFonts w:ascii="Times New Roman" w:hAnsi="Times New Roman"/>
          <w:sz w:val="24"/>
          <w:szCs w:val="24"/>
        </w:rPr>
        <w:t xml:space="preserve">görev tanımları, bir önceki tetkik tutanakları, </w:t>
      </w:r>
      <w:r w:rsidRPr="00CF0D34">
        <w:rPr>
          <w:rFonts w:ascii="Times New Roman" w:hAnsi="Times New Roman"/>
          <w:sz w:val="24"/>
          <w:szCs w:val="24"/>
        </w:rPr>
        <w:t>talimatlar vb. kullanılır.</w:t>
      </w:r>
    </w:p>
    <w:p w:rsidR="001A4E87" w:rsidRDefault="00CC6781">
      <w:pPr>
        <w:pStyle w:val="ListeParagraf"/>
        <w:ind w:left="0"/>
        <w:jc w:val="both"/>
        <w:rPr>
          <w:rStyle w:val="Gl"/>
          <w:rFonts w:ascii="Times New Roman" w:hAnsi="Times New Roman"/>
          <w:b w:val="0"/>
          <w:sz w:val="24"/>
          <w:szCs w:val="24"/>
        </w:rPr>
      </w:pPr>
      <w:r>
        <w:rPr>
          <w:rFonts w:ascii="Times New Roman" w:hAnsi="Times New Roman"/>
          <w:sz w:val="24"/>
          <w:szCs w:val="24"/>
        </w:rPr>
        <w:t xml:space="preserve"> </w:t>
      </w:r>
    </w:p>
    <w:p w:rsidR="001A4E87" w:rsidRPr="00CF0D34" w:rsidRDefault="00CC6781">
      <w:pPr>
        <w:pStyle w:val="ListeParagraf"/>
        <w:numPr>
          <w:ilvl w:val="1"/>
          <w:numId w:val="6"/>
        </w:numPr>
        <w:ind w:left="426" w:hanging="426"/>
        <w:rPr>
          <w:rFonts w:ascii="Times New Roman" w:eastAsia="Times New Roman" w:hAnsi="Times New Roman"/>
          <w:b/>
          <w:bCs/>
          <w:sz w:val="24"/>
          <w:szCs w:val="24"/>
        </w:rPr>
      </w:pPr>
      <w:r w:rsidRPr="00CF0D34">
        <w:rPr>
          <w:rFonts w:ascii="Times New Roman" w:eastAsia="Times New Roman" w:hAnsi="Times New Roman"/>
          <w:b/>
          <w:sz w:val="24"/>
          <w:szCs w:val="24"/>
        </w:rPr>
        <w:t>Tetkiklerin Planlanması ve Duyurusu</w:t>
      </w:r>
    </w:p>
    <w:p w:rsidR="001A4E87" w:rsidRPr="00CF0D34" w:rsidRDefault="001A4E87">
      <w:pPr>
        <w:pStyle w:val="ListeParagraf"/>
        <w:ind w:left="426"/>
        <w:rPr>
          <w:rFonts w:ascii="Times New Roman" w:eastAsia="Times New Roman" w:hAnsi="Times New Roman"/>
          <w:b/>
          <w:bCs/>
          <w:sz w:val="24"/>
          <w:szCs w:val="24"/>
        </w:rPr>
      </w:pPr>
    </w:p>
    <w:p w:rsidR="001A4E87" w:rsidRPr="00CF0D34" w:rsidRDefault="00CC6781">
      <w:pPr>
        <w:pStyle w:val="ListeParagraf"/>
        <w:numPr>
          <w:ilvl w:val="2"/>
          <w:numId w:val="6"/>
        </w:numPr>
        <w:ind w:left="851" w:hanging="709"/>
        <w:jc w:val="both"/>
        <w:rPr>
          <w:rFonts w:ascii="Times New Roman" w:hAnsi="Times New Roman"/>
          <w:sz w:val="24"/>
          <w:szCs w:val="24"/>
        </w:rPr>
      </w:pPr>
      <w:r w:rsidRPr="00CF0D34">
        <w:rPr>
          <w:rFonts w:ascii="Times New Roman" w:eastAsia="Times New Roman" w:hAnsi="Times New Roman"/>
          <w:sz w:val="24"/>
          <w:szCs w:val="24"/>
        </w:rPr>
        <w:t xml:space="preserve">Başkent Üniversitesi akademik / idari ve destek birimlerinde yılda en az 1 kez akademik dönem süreci içinde iç tetkik gerçekleştirilir. </w:t>
      </w:r>
    </w:p>
    <w:p w:rsidR="001A4E87" w:rsidRPr="00CF0D34" w:rsidRDefault="00CC6781">
      <w:pPr>
        <w:pStyle w:val="ListeParagraf"/>
        <w:numPr>
          <w:ilvl w:val="2"/>
          <w:numId w:val="6"/>
        </w:numPr>
        <w:ind w:left="851" w:hanging="709"/>
        <w:jc w:val="both"/>
        <w:rPr>
          <w:rFonts w:ascii="Times New Roman" w:hAnsi="Times New Roman"/>
          <w:sz w:val="24"/>
          <w:szCs w:val="24"/>
        </w:rPr>
      </w:pPr>
      <w:r w:rsidRPr="00CF0D34">
        <w:rPr>
          <w:rFonts w:ascii="Times New Roman" w:hAnsi="Times New Roman"/>
          <w:sz w:val="24"/>
          <w:szCs w:val="24"/>
        </w:rPr>
        <w:t>Kalite Yönetim Temsilcisi ile Kalite ve Akreditasyon Koordinatörlüğü çalışanları tarafından hazırlanan “İç Tetkik Planı (</w:t>
      </w:r>
      <w:proofErr w:type="gramStart"/>
      <w:r w:rsidR="00CF0D34" w:rsidRPr="00CF0D34">
        <w:rPr>
          <w:rFonts w:ascii="Times New Roman" w:hAnsi="Times New Roman"/>
          <w:sz w:val="24"/>
          <w:szCs w:val="24"/>
        </w:rPr>
        <w:t>BÜK</w:t>
      </w:r>
      <w:r w:rsidR="00F21728">
        <w:rPr>
          <w:rFonts w:ascii="Times New Roman" w:hAnsi="Times New Roman"/>
          <w:sz w:val="24"/>
          <w:szCs w:val="24"/>
        </w:rPr>
        <w:t>A</w:t>
      </w:r>
      <w:r w:rsidR="00CF0D34" w:rsidRPr="00CF0D34">
        <w:rPr>
          <w:rFonts w:ascii="Times New Roman" w:hAnsi="Times New Roman"/>
          <w:sz w:val="24"/>
          <w:szCs w:val="24"/>
        </w:rPr>
        <w:t>K.FRM</w:t>
      </w:r>
      <w:proofErr w:type="gramEnd"/>
      <w:r w:rsidR="00CF0D34" w:rsidRPr="00CF0D34">
        <w:rPr>
          <w:rFonts w:ascii="Times New Roman" w:hAnsi="Times New Roman"/>
          <w:sz w:val="24"/>
          <w:szCs w:val="24"/>
        </w:rPr>
        <w:t>.63)”</w:t>
      </w:r>
      <w:r w:rsidRPr="00CF0D34">
        <w:rPr>
          <w:rFonts w:ascii="Times New Roman" w:hAnsi="Times New Roman"/>
          <w:sz w:val="24"/>
          <w:szCs w:val="24"/>
        </w:rPr>
        <w:t xml:space="preserve"> Başkent Üniversitesi Rektörü/Rektör Yardımcısının onayına sunulur. </w:t>
      </w:r>
    </w:p>
    <w:p w:rsidR="001A4E87" w:rsidRPr="00CF0D34" w:rsidRDefault="00CC6781">
      <w:pPr>
        <w:pStyle w:val="ListeParagraf"/>
        <w:numPr>
          <w:ilvl w:val="2"/>
          <w:numId w:val="6"/>
        </w:numPr>
        <w:ind w:left="851" w:hanging="709"/>
        <w:jc w:val="both"/>
        <w:rPr>
          <w:rFonts w:ascii="Times New Roman" w:hAnsi="Times New Roman"/>
          <w:sz w:val="24"/>
          <w:szCs w:val="24"/>
        </w:rPr>
      </w:pPr>
      <w:r w:rsidRPr="00CF0D34">
        <w:rPr>
          <w:rFonts w:ascii="Times New Roman" w:hAnsi="Times New Roman"/>
          <w:sz w:val="24"/>
          <w:szCs w:val="24"/>
        </w:rPr>
        <w:t xml:space="preserve">Onaylanan İç Tetkik Planı, ilgili birimlere tetkik tarihinden en az </w:t>
      </w:r>
      <w:r w:rsidR="00CF0D34" w:rsidRPr="00CF0D34">
        <w:rPr>
          <w:rFonts w:ascii="Times New Roman" w:hAnsi="Times New Roman"/>
          <w:sz w:val="24"/>
          <w:szCs w:val="24"/>
        </w:rPr>
        <w:t>on beş</w:t>
      </w:r>
      <w:r w:rsidRPr="00CF0D34">
        <w:rPr>
          <w:rFonts w:ascii="Times New Roman" w:hAnsi="Times New Roman"/>
          <w:sz w:val="24"/>
          <w:szCs w:val="24"/>
        </w:rPr>
        <w:t xml:space="preserve"> gün önce EBYS üzerinden duyurulur. </w:t>
      </w:r>
    </w:p>
    <w:p w:rsidR="001A4E87" w:rsidRPr="00CF0D34" w:rsidRDefault="00CC6781">
      <w:pPr>
        <w:pStyle w:val="ListeParagraf"/>
        <w:numPr>
          <w:ilvl w:val="2"/>
          <w:numId w:val="6"/>
        </w:numPr>
        <w:spacing w:after="240"/>
        <w:ind w:left="851" w:hanging="709"/>
        <w:jc w:val="both"/>
        <w:rPr>
          <w:rFonts w:ascii="Times New Roman" w:hAnsi="Times New Roman"/>
        </w:rPr>
      </w:pPr>
      <w:r w:rsidRPr="00CF0D34">
        <w:rPr>
          <w:rFonts w:ascii="Times New Roman" w:hAnsi="Times New Roman"/>
          <w:sz w:val="24"/>
          <w:szCs w:val="24"/>
        </w:rPr>
        <w:t xml:space="preserve">Planlanan tarihte gerçekleştirilemeyecek olan iç tetkikler, bir ayı geçmeyecek şekilde ertelenebilir. Yeni tetkik tarihi ilgili birime yazılı olarak bildirilir. </w:t>
      </w:r>
    </w:p>
    <w:p w:rsidR="001A4E87" w:rsidRPr="00CF0D34" w:rsidRDefault="00CC6781">
      <w:pPr>
        <w:pStyle w:val="ListeParagraf"/>
        <w:numPr>
          <w:ilvl w:val="2"/>
          <w:numId w:val="6"/>
        </w:numPr>
        <w:spacing w:after="240"/>
        <w:ind w:left="851" w:hanging="709"/>
        <w:jc w:val="both"/>
        <w:rPr>
          <w:rFonts w:ascii="Times New Roman" w:hAnsi="Times New Roman"/>
        </w:rPr>
      </w:pPr>
      <w:r w:rsidRPr="00CF0D34">
        <w:rPr>
          <w:rFonts w:ascii="Times New Roman" w:hAnsi="Times New Roman"/>
          <w:sz w:val="24"/>
          <w:szCs w:val="24"/>
        </w:rPr>
        <w:t>Tetkik planında tetkik tarihi</w:t>
      </w:r>
      <w:r w:rsidR="00CF0D34" w:rsidRPr="00CF0D34">
        <w:rPr>
          <w:rFonts w:ascii="Times New Roman" w:hAnsi="Times New Roman"/>
          <w:sz w:val="24"/>
          <w:szCs w:val="24"/>
        </w:rPr>
        <w:t xml:space="preserve"> ve saati</w:t>
      </w:r>
      <w:r w:rsidRPr="00CF0D34">
        <w:rPr>
          <w:rFonts w:ascii="Times New Roman" w:hAnsi="Times New Roman"/>
          <w:sz w:val="24"/>
          <w:szCs w:val="24"/>
        </w:rPr>
        <w:t xml:space="preserve">, tetkiki yapacak tetkikçiler, tetkik edilecek birim bilgileri bulunur. </w:t>
      </w:r>
    </w:p>
    <w:p w:rsidR="001A4E87" w:rsidRPr="00CF0D34" w:rsidRDefault="00CC6781">
      <w:pPr>
        <w:pStyle w:val="ListeParagraf"/>
        <w:numPr>
          <w:ilvl w:val="2"/>
          <w:numId w:val="6"/>
        </w:numPr>
        <w:spacing w:after="240"/>
        <w:ind w:left="851" w:hanging="709"/>
        <w:jc w:val="both"/>
        <w:rPr>
          <w:rFonts w:ascii="Times New Roman" w:hAnsi="Times New Roman"/>
        </w:rPr>
      </w:pPr>
      <w:r w:rsidRPr="00CF0D34">
        <w:rPr>
          <w:rFonts w:ascii="Times New Roman" w:hAnsi="Times New Roman"/>
          <w:sz w:val="24"/>
          <w:szCs w:val="24"/>
        </w:rPr>
        <w:t>Tetkik süresi ve tetkikçi sayısı birim büyüklüklülerine göre değişiklik gösterebilir ve planda belirtilir.</w:t>
      </w:r>
    </w:p>
    <w:p w:rsidR="001A4E87" w:rsidRDefault="001A4E87">
      <w:pPr>
        <w:pStyle w:val="ListeParagraf"/>
        <w:spacing w:after="240"/>
        <w:ind w:left="993"/>
        <w:jc w:val="both"/>
        <w:rPr>
          <w:rFonts w:ascii="Times New Roman" w:hAnsi="Times New Roman"/>
          <w:color w:val="0033CC"/>
        </w:rPr>
      </w:pPr>
    </w:p>
    <w:p w:rsidR="001A4E87" w:rsidRPr="009B6415" w:rsidRDefault="00CC6781">
      <w:pPr>
        <w:pStyle w:val="ListeParagraf"/>
        <w:numPr>
          <w:ilvl w:val="1"/>
          <w:numId w:val="6"/>
        </w:numPr>
        <w:ind w:left="426" w:hanging="426"/>
        <w:rPr>
          <w:rFonts w:ascii="Times New Roman" w:eastAsia="Times New Roman" w:hAnsi="Times New Roman"/>
          <w:b/>
          <w:bCs/>
          <w:sz w:val="24"/>
          <w:szCs w:val="24"/>
        </w:rPr>
      </w:pPr>
      <w:r w:rsidRPr="009B6415">
        <w:rPr>
          <w:rFonts w:ascii="Times New Roman" w:hAnsi="Times New Roman"/>
          <w:b/>
          <w:sz w:val="24"/>
          <w:szCs w:val="24"/>
        </w:rPr>
        <w:t>Tetkikçilerin Atanması</w:t>
      </w:r>
    </w:p>
    <w:p w:rsidR="001A4E87" w:rsidRPr="009B6415" w:rsidRDefault="001A4E87">
      <w:pPr>
        <w:pStyle w:val="ListeParagraf"/>
        <w:ind w:left="426"/>
        <w:rPr>
          <w:rFonts w:ascii="Times New Roman" w:eastAsia="Times New Roman" w:hAnsi="Times New Roman"/>
          <w:b/>
          <w:bCs/>
          <w:sz w:val="24"/>
          <w:szCs w:val="24"/>
        </w:rPr>
      </w:pPr>
    </w:p>
    <w:p w:rsidR="001A4E87" w:rsidRPr="009B6415" w:rsidRDefault="00CC6781">
      <w:pPr>
        <w:pStyle w:val="ListeParagraf"/>
        <w:numPr>
          <w:ilvl w:val="2"/>
          <w:numId w:val="6"/>
        </w:numPr>
        <w:spacing w:after="0" w:line="259" w:lineRule="auto"/>
        <w:ind w:left="851" w:hanging="709"/>
        <w:jc w:val="both"/>
        <w:textAlignment w:val="baseline"/>
        <w:rPr>
          <w:rFonts w:ascii="Times New Roman" w:eastAsia="Times New Roman" w:hAnsi="Times New Roman"/>
          <w:sz w:val="24"/>
          <w:szCs w:val="24"/>
        </w:rPr>
      </w:pPr>
      <w:r w:rsidRPr="009B6415">
        <w:rPr>
          <w:rFonts w:ascii="Times New Roman" w:eastAsia="Times New Roman" w:hAnsi="Times New Roman"/>
          <w:sz w:val="24"/>
          <w:szCs w:val="24"/>
        </w:rPr>
        <w:t xml:space="preserve">Tetkikçiler, İç Tetkik </w:t>
      </w:r>
      <w:r w:rsidR="00D67CC4">
        <w:rPr>
          <w:rFonts w:ascii="Times New Roman" w:eastAsia="Times New Roman" w:hAnsi="Times New Roman"/>
          <w:sz w:val="24"/>
          <w:szCs w:val="24"/>
        </w:rPr>
        <w:t>Eğitim Sertifikası al</w:t>
      </w:r>
      <w:r w:rsidRPr="009B6415">
        <w:rPr>
          <w:rFonts w:ascii="Times New Roman" w:eastAsia="Times New Roman" w:hAnsi="Times New Roman"/>
          <w:sz w:val="24"/>
          <w:szCs w:val="24"/>
        </w:rPr>
        <w:t xml:space="preserve">mış olan, bağımsızlık ilkesi doğrultusunda belirlenen ve Başkent Üniversitesi Bütünleşik Kalite Yönetim Sistemi </w:t>
      </w:r>
      <w:r w:rsidRPr="004E7966">
        <w:rPr>
          <w:rFonts w:ascii="Times New Roman" w:eastAsia="Times New Roman" w:hAnsi="Times New Roman"/>
          <w:sz w:val="24"/>
          <w:szCs w:val="24"/>
        </w:rPr>
        <w:t>İç Tetkikçi Listesinde</w:t>
      </w:r>
      <w:r w:rsidR="00607473">
        <w:rPr>
          <w:rFonts w:ascii="Times New Roman" w:eastAsia="Times New Roman" w:hAnsi="Times New Roman"/>
          <w:sz w:val="24"/>
          <w:szCs w:val="24"/>
        </w:rPr>
        <w:t xml:space="preserve"> (</w:t>
      </w:r>
      <w:proofErr w:type="gramStart"/>
      <w:r w:rsidR="00607473" w:rsidRPr="006B3F76">
        <w:rPr>
          <w:rFonts w:ascii="Times New Roman" w:eastAsia="Times New Roman" w:hAnsi="Times New Roman"/>
          <w:sz w:val="24"/>
          <w:szCs w:val="24"/>
        </w:rPr>
        <w:t>BÜKAK.LST</w:t>
      </w:r>
      <w:proofErr w:type="gramEnd"/>
      <w:r w:rsidR="00607473" w:rsidRPr="006B3F76">
        <w:rPr>
          <w:rFonts w:ascii="Times New Roman" w:eastAsia="Times New Roman" w:hAnsi="Times New Roman"/>
          <w:sz w:val="24"/>
          <w:szCs w:val="24"/>
        </w:rPr>
        <w:t>.</w:t>
      </w:r>
      <w:r w:rsidR="006B3F76">
        <w:rPr>
          <w:rFonts w:ascii="Times New Roman" w:eastAsia="Times New Roman" w:hAnsi="Times New Roman"/>
          <w:sz w:val="24"/>
          <w:szCs w:val="24"/>
        </w:rPr>
        <w:t>02</w:t>
      </w:r>
      <w:r w:rsidR="00607473">
        <w:rPr>
          <w:rFonts w:ascii="Times New Roman" w:eastAsia="Times New Roman" w:hAnsi="Times New Roman"/>
          <w:sz w:val="24"/>
          <w:szCs w:val="24"/>
        </w:rPr>
        <w:t xml:space="preserve">) </w:t>
      </w:r>
      <w:r w:rsidRPr="009B6415">
        <w:rPr>
          <w:rFonts w:ascii="Times New Roman" w:eastAsia="Times New Roman" w:hAnsi="Times New Roman"/>
          <w:sz w:val="24"/>
          <w:szCs w:val="24"/>
        </w:rPr>
        <w:t xml:space="preserve">yer alan personelden seçilir. </w:t>
      </w:r>
    </w:p>
    <w:p w:rsidR="001A4E87" w:rsidRPr="009B6415" w:rsidRDefault="00CC6781">
      <w:pPr>
        <w:pStyle w:val="ListeParagraf"/>
        <w:numPr>
          <w:ilvl w:val="2"/>
          <w:numId w:val="6"/>
        </w:numPr>
        <w:spacing w:after="0" w:line="259" w:lineRule="auto"/>
        <w:ind w:left="851" w:hanging="709"/>
        <w:jc w:val="both"/>
        <w:textAlignment w:val="baseline"/>
        <w:rPr>
          <w:rFonts w:ascii="Times New Roman" w:eastAsia="Times New Roman" w:hAnsi="Times New Roman"/>
          <w:sz w:val="24"/>
          <w:szCs w:val="24"/>
        </w:rPr>
      </w:pPr>
      <w:r w:rsidRPr="009B6415">
        <w:rPr>
          <w:rFonts w:ascii="Times New Roman" w:eastAsia="Times New Roman" w:hAnsi="Times New Roman"/>
          <w:sz w:val="24"/>
          <w:szCs w:val="24"/>
        </w:rPr>
        <w:t>Tetkik edilecek her birim için, kalite yönetim sistemi konusundaki tecrübesi ve yetkinliği dikkate alınarak tetkikten tam sorumlu olan bir “Baş Tetkikçi” ile “Tetkikçi(</w:t>
      </w:r>
      <w:proofErr w:type="spellStart"/>
      <w:r w:rsidRPr="009B6415">
        <w:rPr>
          <w:rFonts w:ascii="Times New Roman" w:eastAsia="Times New Roman" w:hAnsi="Times New Roman"/>
          <w:sz w:val="24"/>
          <w:szCs w:val="24"/>
        </w:rPr>
        <w:t>ler</w:t>
      </w:r>
      <w:proofErr w:type="spellEnd"/>
      <w:r w:rsidRPr="009B6415">
        <w:rPr>
          <w:rFonts w:ascii="Times New Roman" w:eastAsia="Times New Roman" w:hAnsi="Times New Roman"/>
          <w:sz w:val="24"/>
          <w:szCs w:val="24"/>
        </w:rPr>
        <w:t xml:space="preserve">)” belirlenir. </w:t>
      </w:r>
    </w:p>
    <w:p w:rsidR="001A4E87" w:rsidRPr="009B6415" w:rsidRDefault="00CC6781">
      <w:pPr>
        <w:pStyle w:val="ListeParagraf"/>
        <w:numPr>
          <w:ilvl w:val="2"/>
          <w:numId w:val="6"/>
        </w:numPr>
        <w:spacing w:after="0" w:line="259" w:lineRule="auto"/>
        <w:ind w:left="851" w:hanging="709"/>
        <w:jc w:val="both"/>
        <w:textAlignment w:val="baseline"/>
        <w:rPr>
          <w:rFonts w:ascii="Times New Roman" w:eastAsia="Times New Roman" w:hAnsi="Times New Roman"/>
          <w:sz w:val="24"/>
          <w:szCs w:val="24"/>
        </w:rPr>
      </w:pPr>
      <w:r w:rsidRPr="009B6415">
        <w:rPr>
          <w:rFonts w:ascii="Times New Roman" w:eastAsia="Times New Roman" w:hAnsi="Times New Roman"/>
          <w:sz w:val="24"/>
          <w:szCs w:val="24"/>
        </w:rPr>
        <w:lastRenderedPageBreak/>
        <w:t xml:space="preserve">Tetkikçilerin isimleri ve sayıları; tetkik edilecek birimin büyüklüğü ve faaliyetlerinin kapsamına göre Yönetim Temsilcisi tarafından belirlenerek onaya sunulur. Tetkikçiler, tetkikin tarafsızlığını ve şeffaflığını sağlamak için </w:t>
      </w:r>
      <w:r w:rsidR="00165ABB">
        <w:rPr>
          <w:rFonts w:ascii="Times New Roman" w:eastAsia="Times New Roman" w:hAnsi="Times New Roman"/>
          <w:sz w:val="24"/>
          <w:szCs w:val="24"/>
        </w:rPr>
        <w:t>çalıştıkları</w:t>
      </w:r>
      <w:r w:rsidRPr="009B6415">
        <w:rPr>
          <w:rFonts w:ascii="Times New Roman" w:eastAsia="Times New Roman" w:hAnsi="Times New Roman"/>
          <w:sz w:val="24"/>
          <w:szCs w:val="24"/>
        </w:rPr>
        <w:t xml:space="preserve"> birimin tetkikinde görev alamazlar.</w:t>
      </w:r>
    </w:p>
    <w:p w:rsidR="001A4E87" w:rsidRPr="009B6415" w:rsidRDefault="00CC6781">
      <w:pPr>
        <w:pStyle w:val="ListeParagraf"/>
        <w:numPr>
          <w:ilvl w:val="2"/>
          <w:numId w:val="6"/>
        </w:numPr>
        <w:spacing w:after="0" w:line="259" w:lineRule="auto"/>
        <w:ind w:left="851" w:hanging="709"/>
        <w:jc w:val="both"/>
        <w:textAlignment w:val="baseline"/>
        <w:rPr>
          <w:rFonts w:ascii="Times New Roman" w:eastAsia="Times New Roman" w:hAnsi="Times New Roman"/>
          <w:sz w:val="24"/>
          <w:szCs w:val="24"/>
        </w:rPr>
      </w:pPr>
      <w:r w:rsidRPr="009B6415">
        <w:rPr>
          <w:rFonts w:ascii="Times New Roman" w:eastAsia="Times New Roman" w:hAnsi="Times New Roman"/>
          <w:sz w:val="24"/>
          <w:szCs w:val="24"/>
        </w:rPr>
        <w:t>Tetkikçilerin mazeretleri nedeniyle tetkiki gerçekleştiremeyecek olmaları durumunda yedek tetkikçilerin atanması gerçekleştirilir.</w:t>
      </w:r>
    </w:p>
    <w:p w:rsidR="001A4E87" w:rsidRDefault="001A4E87">
      <w:pPr>
        <w:spacing w:after="0" w:line="259" w:lineRule="auto"/>
        <w:ind w:left="720"/>
        <w:jc w:val="both"/>
        <w:textAlignment w:val="baseline"/>
        <w:rPr>
          <w:rFonts w:ascii="Times New Roman" w:eastAsia="Times New Roman" w:hAnsi="Times New Roman"/>
          <w:color w:val="000000"/>
          <w:sz w:val="24"/>
          <w:szCs w:val="24"/>
        </w:rPr>
      </w:pPr>
    </w:p>
    <w:p w:rsidR="001A4E87" w:rsidRPr="006B3F76" w:rsidRDefault="00CC6781">
      <w:pPr>
        <w:pStyle w:val="ListeParagraf"/>
        <w:numPr>
          <w:ilvl w:val="1"/>
          <w:numId w:val="14"/>
        </w:numPr>
        <w:ind w:left="426" w:hanging="426"/>
        <w:rPr>
          <w:rFonts w:ascii="Times New Roman" w:eastAsia="Times New Roman" w:hAnsi="Times New Roman"/>
          <w:b/>
          <w:bCs/>
          <w:sz w:val="24"/>
          <w:szCs w:val="24"/>
        </w:rPr>
      </w:pPr>
      <w:r w:rsidRPr="006B3F76">
        <w:rPr>
          <w:rFonts w:ascii="Times New Roman" w:hAnsi="Times New Roman"/>
          <w:b/>
          <w:sz w:val="24"/>
          <w:szCs w:val="24"/>
        </w:rPr>
        <w:t>Tetkikin Gerçekleştirilmesi</w:t>
      </w:r>
    </w:p>
    <w:p w:rsidR="001A4E87" w:rsidRPr="006B3F76" w:rsidRDefault="001A4E87">
      <w:pPr>
        <w:pStyle w:val="ListeParagraf"/>
        <w:ind w:left="426"/>
        <w:rPr>
          <w:rFonts w:ascii="Times New Roman" w:eastAsia="Times New Roman" w:hAnsi="Times New Roman"/>
          <w:b/>
          <w:bCs/>
          <w:sz w:val="24"/>
          <w:szCs w:val="24"/>
        </w:rPr>
      </w:pPr>
    </w:p>
    <w:p w:rsidR="001A4E87" w:rsidRPr="006B3F76" w:rsidRDefault="00CC6781">
      <w:pPr>
        <w:pStyle w:val="ListeParagraf"/>
        <w:numPr>
          <w:ilvl w:val="2"/>
          <w:numId w:val="14"/>
        </w:numPr>
        <w:ind w:left="851" w:hanging="709"/>
        <w:jc w:val="both"/>
        <w:rPr>
          <w:rFonts w:ascii="Times New Roman" w:eastAsia="Times New Roman" w:hAnsi="Times New Roman"/>
          <w:bCs/>
          <w:sz w:val="24"/>
          <w:szCs w:val="24"/>
        </w:rPr>
      </w:pPr>
      <w:r w:rsidRPr="006B3F76">
        <w:rPr>
          <w:rFonts w:ascii="Times New Roman" w:hAnsi="Times New Roman"/>
          <w:sz w:val="24"/>
          <w:szCs w:val="24"/>
        </w:rPr>
        <w:t xml:space="preserve">Tetkikler, TS EN ISO 9001:2015 Standardı, </w:t>
      </w:r>
      <w:r w:rsidR="00091ED7">
        <w:rPr>
          <w:rFonts w:ascii="Times New Roman" w:hAnsi="Times New Roman"/>
          <w:sz w:val="24"/>
          <w:szCs w:val="24"/>
        </w:rPr>
        <w:t xml:space="preserve">Kalite El Kitabı, Süreç El Kitabı, </w:t>
      </w:r>
      <w:proofErr w:type="gramStart"/>
      <w:r w:rsidRPr="006B3F76">
        <w:rPr>
          <w:rFonts w:ascii="Times New Roman" w:hAnsi="Times New Roman"/>
          <w:sz w:val="24"/>
          <w:szCs w:val="24"/>
        </w:rPr>
        <w:t>prosedürler</w:t>
      </w:r>
      <w:proofErr w:type="gramEnd"/>
      <w:r w:rsidRPr="006B3F76">
        <w:rPr>
          <w:rFonts w:ascii="Times New Roman" w:hAnsi="Times New Roman"/>
          <w:sz w:val="24"/>
          <w:szCs w:val="24"/>
        </w:rPr>
        <w:t xml:space="preserve">, </w:t>
      </w:r>
      <w:r w:rsidR="00987534" w:rsidRPr="006B3F76">
        <w:rPr>
          <w:rFonts w:ascii="Times New Roman" w:hAnsi="Times New Roman"/>
          <w:sz w:val="24"/>
          <w:szCs w:val="24"/>
        </w:rPr>
        <w:t>süreçler</w:t>
      </w:r>
      <w:r w:rsidRPr="006B3F76">
        <w:rPr>
          <w:rFonts w:ascii="Times New Roman" w:hAnsi="Times New Roman"/>
          <w:sz w:val="24"/>
          <w:szCs w:val="24"/>
        </w:rPr>
        <w:t>, talimatlar, görev yetki ve sorumluluklar, bir önceki tetkik sonuçları, düzeltici faaliyetler ve kalite iç tetkik soru listeleri ile ilgili birimin diğer dokümanları dikkate alınarak yapılır.</w:t>
      </w:r>
    </w:p>
    <w:p w:rsidR="001A4E87" w:rsidRPr="006B3F76" w:rsidRDefault="00CC6781">
      <w:pPr>
        <w:pStyle w:val="ListeParagraf"/>
        <w:numPr>
          <w:ilvl w:val="2"/>
          <w:numId w:val="14"/>
        </w:numPr>
        <w:ind w:left="851" w:hanging="709"/>
        <w:jc w:val="both"/>
        <w:rPr>
          <w:rFonts w:ascii="Times New Roman" w:eastAsia="Times New Roman" w:hAnsi="Times New Roman"/>
          <w:bCs/>
          <w:sz w:val="24"/>
          <w:szCs w:val="24"/>
        </w:rPr>
      </w:pPr>
      <w:r w:rsidRPr="006B3F76">
        <w:rPr>
          <w:rFonts w:ascii="Times New Roman" w:eastAsia="Times New Roman" w:hAnsi="Times New Roman"/>
          <w:sz w:val="24"/>
          <w:szCs w:val="24"/>
        </w:rPr>
        <w:t xml:space="preserve">Kalite ve Akreditasyon Koordinatörlüğü İç Tetkik Soru Listesini oluşturulurken, BKYS süreçleri ile 5.3.1.’de bahsedilen tetkik </w:t>
      </w:r>
      <w:proofErr w:type="gramStart"/>
      <w:r w:rsidRPr="006B3F76">
        <w:rPr>
          <w:rFonts w:ascii="Times New Roman" w:eastAsia="Times New Roman" w:hAnsi="Times New Roman"/>
          <w:sz w:val="24"/>
          <w:szCs w:val="24"/>
        </w:rPr>
        <w:t>kriterlerini</w:t>
      </w:r>
      <w:proofErr w:type="gramEnd"/>
      <w:r w:rsidRPr="006B3F76">
        <w:rPr>
          <w:rFonts w:ascii="Times New Roman" w:eastAsia="Times New Roman" w:hAnsi="Times New Roman"/>
          <w:sz w:val="24"/>
          <w:szCs w:val="24"/>
        </w:rPr>
        <w:t xml:space="preserve"> dikkate alır ve gerektiğinde güncelleştirilerek kullanılır.</w:t>
      </w:r>
    </w:p>
    <w:p w:rsidR="001A4E87" w:rsidRPr="006B3F76" w:rsidRDefault="00CC6781">
      <w:pPr>
        <w:pStyle w:val="ListeParagraf"/>
        <w:numPr>
          <w:ilvl w:val="2"/>
          <w:numId w:val="14"/>
        </w:numPr>
        <w:ind w:left="851" w:hanging="709"/>
        <w:jc w:val="both"/>
        <w:rPr>
          <w:rFonts w:ascii="Times New Roman" w:eastAsia="Times New Roman" w:hAnsi="Times New Roman"/>
          <w:sz w:val="24"/>
          <w:szCs w:val="24"/>
        </w:rPr>
      </w:pPr>
      <w:r w:rsidRPr="006B3F76">
        <w:rPr>
          <w:rFonts w:ascii="Times New Roman" w:eastAsia="Times New Roman" w:hAnsi="Times New Roman"/>
          <w:sz w:val="24"/>
          <w:szCs w:val="24"/>
        </w:rPr>
        <w:t>Tetkikçiler gerekli görmeleri halinde bu soruların dışında da soru sorabilirler. Tetkikte sorulan sorulara alınan yanıtlar ve incelenen kayıtlar/dokümanlarla ilgili detaylı notlar tutulur.</w:t>
      </w:r>
    </w:p>
    <w:p w:rsidR="001A4E87" w:rsidRPr="006B3F76" w:rsidRDefault="00CC6781">
      <w:pPr>
        <w:pStyle w:val="ListeParagraf"/>
        <w:numPr>
          <w:ilvl w:val="2"/>
          <w:numId w:val="14"/>
        </w:numPr>
        <w:ind w:left="851" w:hanging="709"/>
        <w:jc w:val="both"/>
        <w:rPr>
          <w:rFonts w:ascii="Times New Roman" w:eastAsia="Times New Roman" w:hAnsi="Times New Roman"/>
          <w:bCs/>
          <w:sz w:val="24"/>
          <w:szCs w:val="24"/>
        </w:rPr>
      </w:pPr>
      <w:r w:rsidRPr="006B3F76">
        <w:rPr>
          <w:rFonts w:ascii="Times New Roman" w:eastAsia="Times New Roman" w:hAnsi="Times New Roman"/>
          <w:sz w:val="24"/>
          <w:szCs w:val="24"/>
        </w:rPr>
        <w:t>Te</w:t>
      </w:r>
      <w:r w:rsidR="00987534" w:rsidRPr="006B3F76">
        <w:rPr>
          <w:rFonts w:ascii="Times New Roman" w:eastAsia="Times New Roman" w:hAnsi="Times New Roman"/>
          <w:sz w:val="24"/>
          <w:szCs w:val="24"/>
        </w:rPr>
        <w:t>tkik edilecek birimin sorumlusu;</w:t>
      </w:r>
      <w:r w:rsidRPr="006B3F76">
        <w:rPr>
          <w:rFonts w:ascii="Times New Roman" w:eastAsia="Times New Roman" w:hAnsi="Times New Roman"/>
          <w:sz w:val="24"/>
          <w:szCs w:val="24"/>
        </w:rPr>
        <w:t xml:space="preserve"> </w:t>
      </w:r>
      <w:r w:rsidR="005A1BD4" w:rsidRPr="006B3F76">
        <w:rPr>
          <w:rFonts w:ascii="Times New Roman" w:eastAsia="Times New Roman" w:hAnsi="Times New Roman"/>
          <w:sz w:val="24"/>
          <w:szCs w:val="24"/>
        </w:rPr>
        <w:t>çalışanları</w:t>
      </w:r>
      <w:r w:rsidRPr="006B3F76">
        <w:rPr>
          <w:rFonts w:ascii="Times New Roman" w:eastAsia="Times New Roman" w:hAnsi="Times New Roman"/>
          <w:sz w:val="24"/>
          <w:szCs w:val="24"/>
        </w:rPr>
        <w:t xml:space="preserve"> tetkik hedefleri ve kapsamı hakkında bilgilendirmekten, gerekli dokümanları kullanıma hazır bulundurmaktan, tetkikin hedefine ulaşılması için tetkikçilere kolaylık sağlamaktan, düzeltici faaliyetleri tespit etmek ve gerekli işlemleri başlatmaktan sorumludur.</w:t>
      </w:r>
    </w:p>
    <w:p w:rsidR="001A4E87" w:rsidRPr="006B3F76" w:rsidRDefault="00CC6781">
      <w:pPr>
        <w:pStyle w:val="ListeParagraf"/>
        <w:numPr>
          <w:ilvl w:val="2"/>
          <w:numId w:val="14"/>
        </w:numPr>
        <w:ind w:left="851" w:hanging="709"/>
        <w:jc w:val="both"/>
        <w:rPr>
          <w:rFonts w:ascii="Times New Roman" w:eastAsia="Times New Roman" w:hAnsi="Times New Roman"/>
          <w:bCs/>
          <w:sz w:val="24"/>
          <w:szCs w:val="24"/>
        </w:rPr>
      </w:pPr>
      <w:r w:rsidRPr="006B3F76">
        <w:rPr>
          <w:rFonts w:ascii="Times New Roman" w:eastAsia="Times New Roman" w:hAnsi="Times New Roman"/>
          <w:sz w:val="24"/>
          <w:szCs w:val="24"/>
        </w:rPr>
        <w:t>İç Tetkikçiler</w:t>
      </w:r>
      <w:r w:rsidR="004E7966" w:rsidRPr="006B3F76">
        <w:rPr>
          <w:rFonts w:ascii="Times New Roman" w:eastAsia="Times New Roman" w:hAnsi="Times New Roman"/>
          <w:sz w:val="24"/>
          <w:szCs w:val="24"/>
        </w:rPr>
        <w:t>e</w:t>
      </w:r>
      <w:r w:rsidRPr="006B3F76">
        <w:rPr>
          <w:rFonts w:ascii="Times New Roman" w:eastAsia="Times New Roman" w:hAnsi="Times New Roman"/>
          <w:sz w:val="24"/>
          <w:szCs w:val="24"/>
        </w:rPr>
        <w:t xml:space="preserve"> tetkikten önce </w:t>
      </w:r>
      <w:r w:rsidR="004E7966" w:rsidRPr="006B3F76">
        <w:rPr>
          <w:rFonts w:ascii="Times New Roman" w:eastAsia="Times New Roman" w:hAnsi="Times New Roman"/>
          <w:sz w:val="24"/>
          <w:szCs w:val="24"/>
        </w:rPr>
        <w:t>Kalite ve Akreditasyon Koordinatörlüğü tarafından</w:t>
      </w:r>
      <w:r w:rsidR="00E10113" w:rsidRPr="006B3F76">
        <w:rPr>
          <w:rFonts w:ascii="Times New Roman" w:eastAsia="Times New Roman" w:hAnsi="Times New Roman"/>
          <w:sz w:val="24"/>
          <w:szCs w:val="24"/>
        </w:rPr>
        <w:t xml:space="preserve"> birimlere ait</w:t>
      </w:r>
      <w:r w:rsidR="004E7966" w:rsidRPr="006B3F76">
        <w:rPr>
          <w:rFonts w:ascii="Times New Roman" w:eastAsia="Times New Roman" w:hAnsi="Times New Roman"/>
          <w:sz w:val="24"/>
          <w:szCs w:val="24"/>
        </w:rPr>
        <w:t xml:space="preserve"> “İç Tetkik Sonuç Raporu Form</w:t>
      </w:r>
      <w:r w:rsidR="00E10113" w:rsidRPr="006B3F76">
        <w:rPr>
          <w:rFonts w:ascii="Times New Roman" w:eastAsia="Times New Roman" w:hAnsi="Times New Roman"/>
          <w:sz w:val="24"/>
          <w:szCs w:val="24"/>
        </w:rPr>
        <w:t xml:space="preserve">u </w:t>
      </w:r>
      <w:r w:rsidR="004E7966" w:rsidRPr="006B3F76">
        <w:rPr>
          <w:rFonts w:ascii="Times New Roman" w:eastAsia="Times New Roman" w:hAnsi="Times New Roman"/>
          <w:sz w:val="24"/>
          <w:szCs w:val="24"/>
        </w:rPr>
        <w:t>(</w:t>
      </w:r>
      <w:proofErr w:type="gramStart"/>
      <w:r w:rsidR="004E7966" w:rsidRPr="006B3F76">
        <w:rPr>
          <w:rFonts w:ascii="Times New Roman" w:eastAsia="Times New Roman" w:hAnsi="Times New Roman"/>
          <w:sz w:val="24"/>
          <w:szCs w:val="24"/>
        </w:rPr>
        <w:t>BÜKAK.FRM</w:t>
      </w:r>
      <w:proofErr w:type="gramEnd"/>
      <w:r w:rsidR="004E7966" w:rsidRPr="006B3F76">
        <w:rPr>
          <w:rFonts w:ascii="Times New Roman" w:eastAsia="Times New Roman" w:hAnsi="Times New Roman"/>
          <w:sz w:val="24"/>
          <w:szCs w:val="24"/>
        </w:rPr>
        <w:t>.62)” ve “</w:t>
      </w:r>
      <w:r w:rsidR="004E7966" w:rsidRPr="006B3F76">
        <w:rPr>
          <w:rFonts w:ascii="Times New Roman" w:eastAsia="Times New Roman" w:hAnsi="Times New Roman"/>
          <w:bCs/>
          <w:sz w:val="24"/>
          <w:szCs w:val="24"/>
        </w:rPr>
        <w:t>İç Tetkik Soru Listesi Formları</w:t>
      </w:r>
      <w:r w:rsidR="004E7966" w:rsidRPr="006B3F76">
        <w:rPr>
          <w:rFonts w:ascii="Times New Roman" w:eastAsia="Times New Roman" w:hAnsi="Times New Roman"/>
          <w:sz w:val="24"/>
          <w:szCs w:val="24"/>
        </w:rPr>
        <w:t xml:space="preserve"> (</w:t>
      </w:r>
      <w:r w:rsidRPr="006B3F76">
        <w:rPr>
          <w:rFonts w:ascii="Times New Roman" w:eastAsia="Times New Roman" w:hAnsi="Times New Roman"/>
          <w:bCs/>
          <w:sz w:val="24"/>
          <w:szCs w:val="24"/>
        </w:rPr>
        <w:t>BÜ</w:t>
      </w:r>
      <w:r w:rsidR="004E7966" w:rsidRPr="006B3F76">
        <w:rPr>
          <w:rFonts w:ascii="Times New Roman" w:eastAsia="Times New Roman" w:hAnsi="Times New Roman"/>
          <w:bCs/>
          <w:sz w:val="24"/>
          <w:szCs w:val="24"/>
        </w:rPr>
        <w:t xml:space="preserve">KAK.FRM.20-BÜKAK.FRM.61)” teslim edilir. </w:t>
      </w:r>
    </w:p>
    <w:p w:rsidR="001A4E87" w:rsidRPr="006B3F76" w:rsidRDefault="00CC6781">
      <w:pPr>
        <w:pStyle w:val="ListeParagraf"/>
        <w:numPr>
          <w:ilvl w:val="2"/>
          <w:numId w:val="14"/>
        </w:numPr>
        <w:ind w:left="851" w:hanging="709"/>
        <w:jc w:val="both"/>
        <w:rPr>
          <w:rFonts w:ascii="Times New Roman" w:eastAsia="Times New Roman" w:hAnsi="Times New Roman"/>
          <w:bCs/>
          <w:sz w:val="24"/>
          <w:szCs w:val="24"/>
        </w:rPr>
      </w:pPr>
      <w:r w:rsidRPr="006B3F76">
        <w:rPr>
          <w:rFonts w:ascii="Times New Roman" w:eastAsia="Times New Roman" w:hAnsi="Times New Roman"/>
          <w:sz w:val="24"/>
          <w:szCs w:val="24"/>
        </w:rPr>
        <w:t>İç Tetkikçiler, tetkik kurallarına uyulmasından, açıklanmasından, gözlemlerin ve denetleme sonuçlarının kaydedilmesinden, rapor edilmesinden, bu bilgilerin muhafaza edilmesi ve gizli kalmasından sorumludur.</w:t>
      </w:r>
    </w:p>
    <w:p w:rsidR="001A4E87" w:rsidRPr="006B3F76" w:rsidRDefault="00CC6781">
      <w:pPr>
        <w:pStyle w:val="ListeParagraf"/>
        <w:numPr>
          <w:ilvl w:val="2"/>
          <w:numId w:val="14"/>
        </w:numPr>
        <w:ind w:left="851" w:hanging="709"/>
        <w:jc w:val="both"/>
        <w:rPr>
          <w:rFonts w:ascii="Times New Roman" w:eastAsia="Times New Roman" w:hAnsi="Times New Roman"/>
          <w:sz w:val="24"/>
          <w:szCs w:val="24"/>
        </w:rPr>
      </w:pPr>
      <w:r w:rsidRPr="006B3F76">
        <w:rPr>
          <w:rFonts w:ascii="Times New Roman" w:eastAsia="Times New Roman" w:hAnsi="Times New Roman"/>
          <w:sz w:val="24"/>
          <w:szCs w:val="24"/>
        </w:rPr>
        <w:t xml:space="preserve">İç tetkike başlamadan önce; Tetkik Ekibi ve </w:t>
      </w:r>
      <w:r w:rsidR="00F60DFE" w:rsidRPr="006B3F76">
        <w:rPr>
          <w:rFonts w:ascii="Times New Roman" w:eastAsia="Times New Roman" w:hAnsi="Times New Roman"/>
          <w:sz w:val="24"/>
          <w:szCs w:val="24"/>
        </w:rPr>
        <w:t>B</w:t>
      </w:r>
      <w:r w:rsidRPr="006B3F76">
        <w:rPr>
          <w:rFonts w:ascii="Times New Roman" w:eastAsia="Times New Roman" w:hAnsi="Times New Roman"/>
          <w:sz w:val="24"/>
          <w:szCs w:val="24"/>
        </w:rPr>
        <w:t>KYS Birim Sorumlusunun eşliğinde tetkik edilecek birimde açılış toplantısı yapılır. Açılış toplantısında, tetkikin amacı, kapsamı, tetkik planının ayrıntıları, uygunsuzluk tanımı, rehber personelin kim olacağı, gizlilik nedeniyle tetkike konu olmayacak belgeler veya bölümler ile daha önceki tetkikin sonucu vb. konular görüşülür.</w:t>
      </w:r>
    </w:p>
    <w:p w:rsidR="001A4E87" w:rsidRPr="006B3F76" w:rsidRDefault="00CC6781">
      <w:pPr>
        <w:pStyle w:val="ListeParagraf"/>
        <w:numPr>
          <w:ilvl w:val="2"/>
          <w:numId w:val="14"/>
        </w:numPr>
        <w:ind w:left="851" w:hanging="709"/>
        <w:jc w:val="both"/>
        <w:rPr>
          <w:rFonts w:ascii="Times New Roman" w:eastAsia="Times New Roman" w:hAnsi="Times New Roman"/>
          <w:sz w:val="24"/>
          <w:szCs w:val="24"/>
        </w:rPr>
      </w:pPr>
      <w:r w:rsidRPr="006B3F76">
        <w:rPr>
          <w:rFonts w:ascii="Times New Roman" w:eastAsia="Times New Roman" w:hAnsi="Times New Roman"/>
          <w:sz w:val="24"/>
          <w:szCs w:val="24"/>
        </w:rPr>
        <w:t>Tetkik esnasında tetkiki engelleyecek uygulamalardan kaçınılması gerekir.</w:t>
      </w:r>
    </w:p>
    <w:p w:rsidR="001A4E87" w:rsidRPr="006B3F76" w:rsidRDefault="00CC6781">
      <w:pPr>
        <w:pStyle w:val="ListeParagraf"/>
        <w:numPr>
          <w:ilvl w:val="2"/>
          <w:numId w:val="14"/>
        </w:numPr>
        <w:ind w:left="851" w:hanging="709"/>
        <w:jc w:val="both"/>
        <w:rPr>
          <w:rFonts w:ascii="Times New Roman" w:eastAsia="Times New Roman" w:hAnsi="Times New Roman"/>
          <w:sz w:val="24"/>
          <w:szCs w:val="24"/>
        </w:rPr>
      </w:pPr>
      <w:r w:rsidRPr="006B3F76">
        <w:rPr>
          <w:rFonts w:ascii="Times New Roman" w:eastAsia="Times New Roman" w:hAnsi="Times New Roman"/>
          <w:sz w:val="24"/>
          <w:szCs w:val="24"/>
        </w:rPr>
        <w:t xml:space="preserve">Tetkik, masa başı ve saha tetkiki olarak </w:t>
      </w:r>
      <w:r w:rsidR="000443E6">
        <w:rPr>
          <w:rFonts w:ascii="Times New Roman" w:eastAsia="Times New Roman" w:hAnsi="Times New Roman"/>
          <w:sz w:val="24"/>
          <w:szCs w:val="24"/>
        </w:rPr>
        <w:t>iki</w:t>
      </w:r>
      <w:r w:rsidRPr="006B3F76">
        <w:rPr>
          <w:rFonts w:ascii="Times New Roman" w:eastAsia="Times New Roman" w:hAnsi="Times New Roman"/>
          <w:sz w:val="24"/>
          <w:szCs w:val="24"/>
        </w:rPr>
        <w:t xml:space="preserve"> aşamadan oluşur. Soru listesi ve ekleri ile ilgili dokümanlar ve kayıtların örnekleme metodu ile ilgililerle yapılan mülakatlar, dokümanların ve kayıtların gözden geçirilmesi ve fiziksel ortamın gözlemlenmesi yolu ile tetkik gerçekleştirilir.</w:t>
      </w:r>
    </w:p>
    <w:p w:rsidR="001A4E87" w:rsidRPr="006B3F76" w:rsidRDefault="00CC6781">
      <w:pPr>
        <w:pStyle w:val="ListeParagraf"/>
        <w:numPr>
          <w:ilvl w:val="2"/>
          <w:numId w:val="14"/>
        </w:numPr>
        <w:ind w:left="851" w:hanging="709"/>
        <w:jc w:val="both"/>
        <w:rPr>
          <w:rFonts w:ascii="Times New Roman" w:eastAsia="Times New Roman" w:hAnsi="Times New Roman"/>
          <w:sz w:val="24"/>
          <w:szCs w:val="24"/>
        </w:rPr>
      </w:pPr>
      <w:r w:rsidRPr="006B3F76">
        <w:rPr>
          <w:rFonts w:ascii="Times New Roman" w:hAnsi="Times New Roman"/>
          <w:sz w:val="24"/>
          <w:szCs w:val="24"/>
        </w:rPr>
        <w:t>Olumlu sonuçlanan sorular için iç tetkik soru listesindeki “uygun” bölümü işaretlenir.</w:t>
      </w:r>
    </w:p>
    <w:p w:rsidR="001A4E87" w:rsidRPr="006B3F76" w:rsidRDefault="00CC6781">
      <w:pPr>
        <w:pStyle w:val="ListeParagraf"/>
        <w:numPr>
          <w:ilvl w:val="2"/>
          <w:numId w:val="14"/>
        </w:numPr>
        <w:ind w:left="851" w:hanging="709"/>
        <w:jc w:val="both"/>
        <w:rPr>
          <w:rFonts w:ascii="Times New Roman" w:eastAsia="Times New Roman" w:hAnsi="Times New Roman"/>
          <w:sz w:val="24"/>
          <w:szCs w:val="24"/>
        </w:rPr>
      </w:pPr>
      <w:r w:rsidRPr="006B3F76">
        <w:rPr>
          <w:rFonts w:ascii="Times New Roman" w:hAnsi="Times New Roman"/>
          <w:sz w:val="24"/>
          <w:szCs w:val="24"/>
        </w:rPr>
        <w:lastRenderedPageBreak/>
        <w:t>Tetkik esnasında uygunsuzluk tespit edilmesi durumunda iç tetkik soru listesindeki “uygun değil” kısmı işaretlenir ve uygunsuzluğun nedeni soru listesindeki açıklama kısmına yazılır.</w:t>
      </w:r>
    </w:p>
    <w:p w:rsidR="001A4E87" w:rsidRPr="006B3F76" w:rsidRDefault="00CC6781">
      <w:pPr>
        <w:pStyle w:val="ListeParagraf"/>
        <w:numPr>
          <w:ilvl w:val="2"/>
          <w:numId w:val="14"/>
        </w:numPr>
        <w:ind w:left="851" w:hanging="709"/>
        <w:jc w:val="both"/>
        <w:rPr>
          <w:rFonts w:ascii="Times New Roman" w:eastAsia="Times New Roman" w:hAnsi="Times New Roman"/>
          <w:sz w:val="24"/>
          <w:szCs w:val="24"/>
        </w:rPr>
      </w:pPr>
      <w:r w:rsidRPr="006B3F76">
        <w:rPr>
          <w:rFonts w:ascii="Times New Roman" w:eastAsia="Times New Roman" w:hAnsi="Times New Roman"/>
          <w:sz w:val="24"/>
          <w:szCs w:val="24"/>
        </w:rPr>
        <w:t>İç tetkik uygulaması sonunda iç tetkikçiler tüm görüşlerini, varsa uygunsuzlukları ve gözlemlerini açıklarlar</w:t>
      </w:r>
      <w:r w:rsidR="009840BB">
        <w:rPr>
          <w:rFonts w:ascii="Times New Roman" w:eastAsia="Times New Roman" w:hAnsi="Times New Roman"/>
          <w:sz w:val="24"/>
          <w:szCs w:val="24"/>
        </w:rPr>
        <w:t>. D</w:t>
      </w:r>
      <w:r w:rsidRPr="006B3F76">
        <w:rPr>
          <w:rFonts w:ascii="Times New Roman" w:eastAsia="Times New Roman" w:hAnsi="Times New Roman"/>
          <w:sz w:val="24"/>
          <w:szCs w:val="24"/>
        </w:rPr>
        <w:t>üzeltici faaliyet ve takip tetkiki için karşılıklı temrin belirlenir ve bu süre en fazla 15 gündür.</w:t>
      </w:r>
    </w:p>
    <w:p w:rsidR="001A4E87" w:rsidRPr="006B3F76" w:rsidRDefault="00CC6781">
      <w:pPr>
        <w:pStyle w:val="ListeParagraf"/>
        <w:numPr>
          <w:ilvl w:val="2"/>
          <w:numId w:val="14"/>
        </w:numPr>
        <w:ind w:left="851" w:hanging="709"/>
        <w:jc w:val="both"/>
        <w:rPr>
          <w:rFonts w:ascii="Times New Roman" w:eastAsia="Times New Roman" w:hAnsi="Times New Roman"/>
          <w:sz w:val="24"/>
          <w:szCs w:val="24"/>
        </w:rPr>
      </w:pPr>
      <w:r w:rsidRPr="006B3F76">
        <w:rPr>
          <w:rFonts w:ascii="Times New Roman" w:eastAsia="Times New Roman" w:hAnsi="Times New Roman"/>
          <w:sz w:val="24"/>
          <w:szCs w:val="24"/>
        </w:rPr>
        <w:t xml:space="preserve">Hazırlanan </w:t>
      </w:r>
      <w:r w:rsidR="00A01713" w:rsidRPr="006B3F76">
        <w:rPr>
          <w:rFonts w:ascii="Times New Roman" w:eastAsia="Times New Roman" w:hAnsi="Times New Roman"/>
          <w:sz w:val="24"/>
          <w:szCs w:val="24"/>
        </w:rPr>
        <w:t xml:space="preserve">Tetkik Formu </w:t>
      </w:r>
      <w:r w:rsidR="00A01713">
        <w:rPr>
          <w:rFonts w:ascii="Times New Roman" w:eastAsia="Times New Roman" w:hAnsi="Times New Roman"/>
          <w:sz w:val="24"/>
          <w:szCs w:val="24"/>
        </w:rPr>
        <w:t xml:space="preserve">ve </w:t>
      </w:r>
      <w:r w:rsidR="00A01713" w:rsidRPr="00A01713">
        <w:rPr>
          <w:rFonts w:ascii="Times New Roman" w:eastAsia="Times New Roman" w:hAnsi="Times New Roman"/>
          <w:sz w:val="24"/>
          <w:szCs w:val="24"/>
        </w:rPr>
        <w:t>İç Tetkik Sonuç Raporu</w:t>
      </w:r>
      <w:r w:rsidR="00A01713">
        <w:rPr>
          <w:rFonts w:ascii="Times New Roman" w:eastAsia="Times New Roman" w:hAnsi="Times New Roman"/>
          <w:sz w:val="24"/>
          <w:szCs w:val="24"/>
        </w:rPr>
        <w:t xml:space="preserve"> </w:t>
      </w:r>
      <w:r w:rsidR="0078685E">
        <w:rPr>
          <w:rFonts w:ascii="Times New Roman" w:eastAsia="Times New Roman" w:hAnsi="Times New Roman"/>
          <w:sz w:val="24"/>
          <w:szCs w:val="24"/>
        </w:rPr>
        <w:t>(</w:t>
      </w:r>
      <w:proofErr w:type="gramStart"/>
      <w:r w:rsidR="0078685E">
        <w:rPr>
          <w:rFonts w:ascii="Times New Roman" w:eastAsia="Times New Roman" w:hAnsi="Times New Roman"/>
          <w:sz w:val="24"/>
          <w:szCs w:val="24"/>
        </w:rPr>
        <w:t>BÜKAK.FRM</w:t>
      </w:r>
      <w:proofErr w:type="gramEnd"/>
      <w:r w:rsidR="0078685E">
        <w:rPr>
          <w:rFonts w:ascii="Times New Roman" w:eastAsia="Times New Roman" w:hAnsi="Times New Roman"/>
          <w:sz w:val="24"/>
          <w:szCs w:val="24"/>
        </w:rPr>
        <w:t xml:space="preserve">.62) </w:t>
      </w:r>
      <w:r w:rsidRPr="006B3F76">
        <w:rPr>
          <w:rFonts w:ascii="Times New Roman" w:eastAsia="Times New Roman" w:hAnsi="Times New Roman"/>
          <w:sz w:val="24"/>
          <w:szCs w:val="24"/>
        </w:rPr>
        <w:t>tetkikçiler ve tetkik edilen birim sorumlusu tarafından imzalanır. Raporun orijinali Kalite ve Akreditasyon Koordinatörlüğüne veril</w:t>
      </w:r>
      <w:r w:rsidR="00302E01">
        <w:rPr>
          <w:rFonts w:ascii="Times New Roman" w:eastAsia="Times New Roman" w:hAnsi="Times New Roman"/>
          <w:sz w:val="24"/>
          <w:szCs w:val="24"/>
        </w:rPr>
        <w:t xml:space="preserve">ir. Sonrasında Kalite ve Akreditasyon Koordinatörlüğü birimlere birer </w:t>
      </w:r>
      <w:r w:rsidR="005B1CCE">
        <w:rPr>
          <w:rFonts w:ascii="Times New Roman" w:eastAsia="Times New Roman" w:hAnsi="Times New Roman"/>
          <w:sz w:val="24"/>
          <w:szCs w:val="24"/>
        </w:rPr>
        <w:t xml:space="preserve">kontrollü </w:t>
      </w:r>
      <w:r w:rsidR="00302E01">
        <w:rPr>
          <w:rFonts w:ascii="Times New Roman" w:eastAsia="Times New Roman" w:hAnsi="Times New Roman"/>
          <w:sz w:val="24"/>
          <w:szCs w:val="24"/>
        </w:rPr>
        <w:t>nüshaları</w:t>
      </w:r>
      <w:r w:rsidR="005B1CCE">
        <w:rPr>
          <w:rFonts w:ascii="Times New Roman" w:eastAsia="Times New Roman" w:hAnsi="Times New Roman"/>
          <w:sz w:val="24"/>
          <w:szCs w:val="24"/>
        </w:rPr>
        <w:t>nı</w:t>
      </w:r>
      <w:r w:rsidR="00302E01">
        <w:rPr>
          <w:rFonts w:ascii="Times New Roman" w:eastAsia="Times New Roman" w:hAnsi="Times New Roman"/>
          <w:sz w:val="24"/>
          <w:szCs w:val="24"/>
        </w:rPr>
        <w:t xml:space="preserve"> gönderir.</w:t>
      </w:r>
    </w:p>
    <w:p w:rsidR="001A4E87" w:rsidRPr="006B3F76" w:rsidRDefault="00CC6781">
      <w:pPr>
        <w:pStyle w:val="ListeParagraf"/>
        <w:numPr>
          <w:ilvl w:val="2"/>
          <w:numId w:val="14"/>
        </w:numPr>
        <w:ind w:left="851" w:hanging="709"/>
        <w:jc w:val="both"/>
        <w:rPr>
          <w:rFonts w:ascii="Times New Roman" w:eastAsia="Times New Roman" w:hAnsi="Times New Roman"/>
          <w:sz w:val="24"/>
          <w:szCs w:val="24"/>
        </w:rPr>
      </w:pPr>
      <w:r w:rsidRPr="006B3F76">
        <w:rPr>
          <w:rFonts w:ascii="Times New Roman" w:eastAsia="Times New Roman" w:hAnsi="Times New Roman"/>
          <w:sz w:val="24"/>
          <w:szCs w:val="24"/>
        </w:rPr>
        <w:t xml:space="preserve">Tetkik edilen birim uygunsuzluk sebebini ortadan kaldırmaktan sorumludur. </w:t>
      </w:r>
    </w:p>
    <w:p w:rsidR="001A4E87" w:rsidRPr="006B3F76" w:rsidRDefault="00CC6781">
      <w:pPr>
        <w:pStyle w:val="ListeParagraf"/>
        <w:numPr>
          <w:ilvl w:val="2"/>
          <w:numId w:val="14"/>
        </w:numPr>
        <w:ind w:left="851" w:hanging="709"/>
        <w:jc w:val="both"/>
        <w:rPr>
          <w:rFonts w:ascii="Times New Roman" w:eastAsia="Times New Roman" w:hAnsi="Times New Roman"/>
          <w:sz w:val="24"/>
          <w:szCs w:val="24"/>
        </w:rPr>
      </w:pPr>
      <w:r w:rsidRPr="006B3F76">
        <w:rPr>
          <w:rFonts w:ascii="Times New Roman" w:eastAsia="Times New Roman" w:hAnsi="Times New Roman"/>
          <w:sz w:val="24"/>
          <w:szCs w:val="24"/>
        </w:rPr>
        <w:t>Gerçekleştirilen iç tetkik kapanış toplantısı ile sonlanır.</w:t>
      </w:r>
    </w:p>
    <w:p w:rsidR="001A4E87" w:rsidRPr="006B3F76" w:rsidRDefault="00CC6781">
      <w:pPr>
        <w:pStyle w:val="ListeParagraf"/>
        <w:numPr>
          <w:ilvl w:val="2"/>
          <w:numId w:val="14"/>
        </w:numPr>
        <w:ind w:left="851" w:hanging="709"/>
        <w:jc w:val="both"/>
        <w:rPr>
          <w:rFonts w:ascii="Times New Roman" w:eastAsia="Times New Roman" w:hAnsi="Times New Roman"/>
          <w:sz w:val="24"/>
          <w:szCs w:val="24"/>
        </w:rPr>
      </w:pPr>
      <w:r w:rsidRPr="006B3F76">
        <w:rPr>
          <w:rFonts w:ascii="Times New Roman" w:eastAsia="Times New Roman" w:hAnsi="Times New Roman"/>
          <w:sz w:val="24"/>
          <w:szCs w:val="24"/>
        </w:rPr>
        <w:t>İç tetkik sonuçları, birimler tarafından düzeltilemeyen uygunsuzluklar ve Düzeltici Faaliyet Formları, Yönetimin Gözden Geçirmesi Toplantısında değerlendirilir,  Kalite Yönetim Temsilcisi ve Üst Yönetim tarafından gerekli tedbirler alınır.</w:t>
      </w:r>
    </w:p>
    <w:p w:rsidR="001A4E87" w:rsidRDefault="00CC6781">
      <w:pPr>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Rutin olarak planlanmış olan tetkiklerin dışında plansız tetkikler de şu koşullarda yapılabilir: </w:t>
      </w:r>
    </w:p>
    <w:p w:rsidR="001A4E87" w:rsidRDefault="00CC6781">
      <w:pPr>
        <w:numPr>
          <w:ilvl w:val="0"/>
          <w:numId w:val="10"/>
        </w:numPr>
        <w:spacing w:after="0"/>
        <w:ind w:left="284" w:hanging="284"/>
        <w:jc w:val="both"/>
        <w:textAlignment w:val="baseline"/>
        <w:rPr>
          <w:rFonts w:ascii="Times New Roman" w:eastAsia="Times New Roman" w:hAnsi="Times New Roman"/>
          <w:color w:val="000000"/>
          <w:sz w:val="24"/>
          <w:szCs w:val="24"/>
        </w:rPr>
      </w:pPr>
      <w:r>
        <w:rPr>
          <w:rFonts w:ascii="Times New Roman" w:eastAsia="Times New Roman" w:hAnsi="Times New Roman"/>
          <w:color w:val="000000"/>
          <w:sz w:val="24"/>
          <w:szCs w:val="24"/>
        </w:rPr>
        <w:t>Organizasyon ile ilgili değişikliklerin olması,</w:t>
      </w:r>
    </w:p>
    <w:p w:rsidR="001A4E87" w:rsidRDefault="00CC6781">
      <w:pPr>
        <w:numPr>
          <w:ilvl w:val="0"/>
          <w:numId w:val="10"/>
        </w:numPr>
        <w:spacing w:after="0"/>
        <w:ind w:left="284" w:hanging="284"/>
        <w:jc w:val="both"/>
        <w:textAlignment w:val="baseline"/>
        <w:rPr>
          <w:rFonts w:ascii="Times New Roman" w:eastAsia="Times New Roman" w:hAnsi="Times New Roman"/>
          <w:color w:val="000000"/>
          <w:sz w:val="24"/>
          <w:szCs w:val="24"/>
        </w:rPr>
      </w:pPr>
      <w:r>
        <w:rPr>
          <w:rFonts w:ascii="Times New Roman" w:eastAsia="Times New Roman" w:hAnsi="Times New Roman"/>
          <w:color w:val="000000"/>
          <w:sz w:val="24"/>
          <w:szCs w:val="24"/>
        </w:rPr>
        <w:t>Birimde yeni teknoloji ya da sistemlerin devreye girmesi,</w:t>
      </w:r>
    </w:p>
    <w:p w:rsidR="001A4E87" w:rsidRDefault="00CC6781">
      <w:pPr>
        <w:numPr>
          <w:ilvl w:val="0"/>
          <w:numId w:val="10"/>
        </w:numPr>
        <w:spacing w:after="0"/>
        <w:ind w:left="284" w:hanging="284"/>
        <w:jc w:val="both"/>
        <w:textAlignment w:val="baseline"/>
        <w:rPr>
          <w:rFonts w:ascii="Times New Roman" w:eastAsia="Times New Roman" w:hAnsi="Times New Roman"/>
          <w:color w:val="000000"/>
          <w:sz w:val="24"/>
          <w:szCs w:val="24"/>
        </w:rPr>
      </w:pPr>
      <w:r>
        <w:rPr>
          <w:rFonts w:ascii="Times New Roman" w:eastAsia="Times New Roman" w:hAnsi="Times New Roman"/>
          <w:color w:val="000000"/>
          <w:sz w:val="24"/>
          <w:szCs w:val="24"/>
        </w:rPr>
        <w:t>Hizmet kalitesinin bozulması veya sistemin zayıflaması, </w:t>
      </w:r>
    </w:p>
    <w:p w:rsidR="001A4E87" w:rsidRDefault="00CC6781">
      <w:pPr>
        <w:numPr>
          <w:ilvl w:val="0"/>
          <w:numId w:val="10"/>
        </w:numPr>
        <w:spacing w:after="0"/>
        <w:ind w:left="284" w:hanging="284"/>
        <w:jc w:val="both"/>
        <w:textAlignment w:val="baseline"/>
        <w:rPr>
          <w:rFonts w:ascii="Times New Roman" w:eastAsia="Times New Roman" w:hAnsi="Times New Roman"/>
          <w:color w:val="000000"/>
          <w:sz w:val="24"/>
          <w:szCs w:val="24"/>
        </w:rPr>
      </w:pPr>
      <w:r>
        <w:rPr>
          <w:rFonts w:ascii="Times New Roman" w:eastAsia="Times New Roman" w:hAnsi="Times New Roman"/>
          <w:color w:val="000000"/>
          <w:sz w:val="24"/>
          <w:szCs w:val="24"/>
        </w:rPr>
        <w:t>Paydaş şikâyetlerinin artması, </w:t>
      </w:r>
    </w:p>
    <w:p w:rsidR="001A4E87" w:rsidRDefault="00CC6781">
      <w:pPr>
        <w:numPr>
          <w:ilvl w:val="0"/>
          <w:numId w:val="10"/>
        </w:numPr>
        <w:spacing w:after="0"/>
        <w:ind w:left="284" w:hanging="284"/>
        <w:jc w:val="both"/>
        <w:textAlignment w:val="baseline"/>
        <w:rPr>
          <w:rFonts w:ascii="Times New Roman" w:eastAsia="Times New Roman" w:hAnsi="Times New Roman"/>
          <w:color w:val="000000"/>
          <w:sz w:val="24"/>
          <w:szCs w:val="24"/>
        </w:rPr>
      </w:pPr>
      <w:r>
        <w:rPr>
          <w:rFonts w:ascii="Times New Roman" w:eastAsia="Times New Roman" w:hAnsi="Times New Roman"/>
          <w:color w:val="000000"/>
          <w:sz w:val="24"/>
          <w:szCs w:val="24"/>
        </w:rPr>
        <w:t>Standartların ya da yasaların değişmesi,</w:t>
      </w:r>
    </w:p>
    <w:p w:rsidR="001A4E87" w:rsidRDefault="00CC6781">
      <w:pPr>
        <w:numPr>
          <w:ilvl w:val="0"/>
          <w:numId w:val="10"/>
        </w:numPr>
        <w:spacing w:after="160"/>
        <w:ind w:left="284" w:hanging="284"/>
        <w:jc w:val="both"/>
        <w:textAlignment w:val="baseline"/>
        <w:rPr>
          <w:rFonts w:ascii="Times New Roman" w:eastAsia="Times New Roman" w:hAnsi="Times New Roman"/>
          <w:color w:val="000000"/>
          <w:sz w:val="24"/>
          <w:szCs w:val="24"/>
        </w:rPr>
      </w:pPr>
      <w:r>
        <w:rPr>
          <w:rFonts w:ascii="Times New Roman" w:eastAsia="Times New Roman" w:hAnsi="Times New Roman"/>
          <w:color w:val="000000"/>
          <w:sz w:val="24"/>
          <w:szCs w:val="24"/>
        </w:rPr>
        <w:t>Kalite Sisteminde değişikliklerin olması.</w:t>
      </w:r>
    </w:p>
    <w:p w:rsidR="001A4E87" w:rsidRDefault="00CC6781">
      <w:pPr>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Bu durumların herhangi biri gerçekleştiğinde iç yazışma ile ilgili birime bildirim yapılarak sistemde sadece değişikliğe uğrayan kısmına yönelik uygulamalar gözden geçirilir, işleyiş ve sonlandırma şekli aynı iç tetkikteki gibidir. </w:t>
      </w:r>
    </w:p>
    <w:p w:rsidR="001A4E87" w:rsidRPr="007B6259" w:rsidRDefault="00CC6781">
      <w:pPr>
        <w:pStyle w:val="ListeParagraf"/>
        <w:numPr>
          <w:ilvl w:val="0"/>
          <w:numId w:val="14"/>
        </w:numPr>
        <w:ind w:left="284" w:hanging="284"/>
        <w:jc w:val="both"/>
        <w:rPr>
          <w:rFonts w:ascii="Times New Roman" w:hAnsi="Times New Roman"/>
          <w:b/>
          <w:bCs/>
          <w:sz w:val="24"/>
          <w:szCs w:val="24"/>
        </w:rPr>
      </w:pPr>
      <w:r w:rsidRPr="007B6259">
        <w:rPr>
          <w:rFonts w:ascii="Times New Roman" w:hAnsi="Times New Roman"/>
          <w:b/>
          <w:sz w:val="24"/>
          <w:szCs w:val="24"/>
        </w:rPr>
        <w:t>KURUMSAL BİLGİ (KAYITLAR)</w:t>
      </w:r>
    </w:p>
    <w:p w:rsidR="001A4E87" w:rsidRPr="007B6259" w:rsidRDefault="001A4E87">
      <w:pPr>
        <w:pStyle w:val="ListeParagraf"/>
        <w:ind w:left="284"/>
        <w:jc w:val="both"/>
        <w:rPr>
          <w:rFonts w:ascii="Times New Roman" w:hAnsi="Times New Roman"/>
          <w:b/>
          <w:bCs/>
          <w:sz w:val="24"/>
          <w:szCs w:val="24"/>
        </w:rPr>
      </w:pPr>
    </w:p>
    <w:p w:rsidR="001A4E87" w:rsidRPr="007B6259" w:rsidRDefault="00CC6781">
      <w:pPr>
        <w:pStyle w:val="ListeParagraf"/>
        <w:spacing w:before="240"/>
        <w:ind w:left="0"/>
        <w:jc w:val="both"/>
        <w:rPr>
          <w:rFonts w:ascii="Times New Roman" w:hAnsi="Times New Roman"/>
          <w:sz w:val="24"/>
          <w:szCs w:val="24"/>
        </w:rPr>
      </w:pPr>
      <w:r w:rsidRPr="007B6259">
        <w:rPr>
          <w:rFonts w:ascii="Times New Roman" w:hAnsi="Times New Roman"/>
          <w:sz w:val="24"/>
          <w:szCs w:val="24"/>
        </w:rPr>
        <w:t>Kalite İç Tetkik Prosedürünün uygulanması sırasında oluşacak kayıtlar Kalite ve Akreditasyon Koordinatörlüğü ve ilgili birim sorumluları tarafından “Kayıtların Kontrolü Prosedürü</w:t>
      </w:r>
      <w:r w:rsidR="007B6259" w:rsidRPr="007B6259">
        <w:rPr>
          <w:rFonts w:ascii="Times New Roman" w:hAnsi="Times New Roman"/>
          <w:sz w:val="24"/>
          <w:szCs w:val="24"/>
        </w:rPr>
        <w:t xml:space="preserve"> </w:t>
      </w:r>
      <w:proofErr w:type="gramStart"/>
      <w:r w:rsidR="007B6259" w:rsidRPr="007B6259">
        <w:rPr>
          <w:rFonts w:ascii="Times New Roman" w:hAnsi="Times New Roman"/>
          <w:sz w:val="24"/>
          <w:szCs w:val="24"/>
        </w:rPr>
        <w:t>BÜ.PRSD</w:t>
      </w:r>
      <w:proofErr w:type="gramEnd"/>
      <w:r w:rsidR="007B6259" w:rsidRPr="007B6259">
        <w:rPr>
          <w:rFonts w:ascii="Times New Roman" w:hAnsi="Times New Roman"/>
          <w:sz w:val="24"/>
          <w:szCs w:val="24"/>
        </w:rPr>
        <w:t>.02</w:t>
      </w:r>
      <w:r w:rsidRPr="007B6259">
        <w:rPr>
          <w:rFonts w:ascii="Times New Roman" w:hAnsi="Times New Roman"/>
          <w:sz w:val="24"/>
          <w:szCs w:val="24"/>
        </w:rPr>
        <w:t>”</w:t>
      </w:r>
      <w:r w:rsidRPr="007B6259">
        <w:rPr>
          <w:rFonts w:ascii="Times New Roman" w:hAnsi="Times New Roman"/>
          <w:sz w:val="24"/>
          <w:szCs w:val="24"/>
        </w:rPr>
        <w:t>ne göre</w:t>
      </w:r>
      <w:r w:rsidRPr="007B6259">
        <w:rPr>
          <w:rFonts w:ascii="Times New Roman" w:eastAsia="Arial" w:hAnsi="Times New Roman"/>
          <w:sz w:val="18"/>
          <w:szCs w:val="18"/>
        </w:rPr>
        <w:t xml:space="preserve"> </w:t>
      </w:r>
      <w:r w:rsidRPr="007B6259">
        <w:rPr>
          <w:rFonts w:ascii="Times New Roman" w:hAnsi="Times New Roman"/>
          <w:sz w:val="24"/>
          <w:szCs w:val="24"/>
        </w:rPr>
        <w:t>muhafaza edilir.</w:t>
      </w:r>
    </w:p>
    <w:p w:rsidR="001A4E87" w:rsidRDefault="001A4E87">
      <w:pPr>
        <w:pStyle w:val="ListeParagraf"/>
        <w:ind w:left="540"/>
        <w:jc w:val="both"/>
        <w:rPr>
          <w:rStyle w:val="Gl"/>
          <w:rFonts w:ascii="Times New Roman" w:hAnsi="Times New Roman"/>
          <w:color w:val="0033CC"/>
          <w:sz w:val="24"/>
          <w:szCs w:val="24"/>
        </w:rPr>
      </w:pPr>
    </w:p>
    <w:p w:rsidR="001A4E87" w:rsidRDefault="00CC6781">
      <w:pPr>
        <w:pStyle w:val="ListeParagraf"/>
        <w:numPr>
          <w:ilvl w:val="0"/>
          <w:numId w:val="14"/>
        </w:numPr>
        <w:ind w:left="284" w:hanging="284"/>
        <w:rPr>
          <w:rStyle w:val="Gl"/>
          <w:rFonts w:ascii="Times New Roman" w:hAnsi="Times New Roman"/>
          <w:sz w:val="24"/>
        </w:rPr>
      </w:pPr>
      <w:r>
        <w:rPr>
          <w:rStyle w:val="Gl"/>
          <w:rFonts w:ascii="Times New Roman" w:hAnsi="Times New Roman"/>
          <w:sz w:val="24"/>
        </w:rPr>
        <w:t>İLGİLİ DOKÜMANLAR</w:t>
      </w:r>
    </w:p>
    <w:p w:rsidR="001A4E87" w:rsidRPr="00980C49" w:rsidRDefault="00CC6781">
      <w:pPr>
        <w:spacing w:after="0"/>
        <w:rPr>
          <w:rStyle w:val="Gl"/>
          <w:rFonts w:ascii="Times New Roman" w:hAnsi="Times New Roman"/>
          <w:sz w:val="24"/>
        </w:rPr>
      </w:pPr>
      <w:r w:rsidRPr="00980C49">
        <w:rPr>
          <w:rStyle w:val="Gl"/>
          <w:rFonts w:ascii="Times New Roman" w:hAnsi="Times New Roman"/>
          <w:sz w:val="24"/>
        </w:rPr>
        <w:t>7.1. İç Kaynaklı Dokümanlar</w:t>
      </w:r>
    </w:p>
    <w:p w:rsidR="001A4E87" w:rsidRPr="00980C49" w:rsidRDefault="00CC6781" w:rsidP="007B6259">
      <w:pPr>
        <w:numPr>
          <w:ilvl w:val="0"/>
          <w:numId w:val="21"/>
        </w:numPr>
        <w:tabs>
          <w:tab w:val="clear" w:pos="720"/>
          <w:tab w:val="num" w:pos="284"/>
        </w:tabs>
        <w:spacing w:after="0"/>
        <w:ind w:left="284" w:hanging="284"/>
        <w:textAlignment w:val="baseline"/>
        <w:rPr>
          <w:rFonts w:ascii="Times New Roman" w:eastAsia="Times New Roman" w:hAnsi="Times New Roman"/>
          <w:sz w:val="24"/>
          <w:szCs w:val="24"/>
        </w:rPr>
      </w:pPr>
      <w:r w:rsidRPr="00980C49">
        <w:rPr>
          <w:rFonts w:ascii="Times New Roman" w:hAnsi="Times New Roman"/>
          <w:sz w:val="24"/>
          <w:szCs w:val="24"/>
        </w:rPr>
        <w:t>Kayıtların Kontrolü Prosedürü</w:t>
      </w:r>
      <w:r w:rsidRPr="00980C49">
        <w:rPr>
          <w:rFonts w:ascii="Times New Roman" w:eastAsia="Times New Roman" w:hAnsi="Times New Roman"/>
          <w:sz w:val="24"/>
          <w:szCs w:val="24"/>
        </w:rPr>
        <w:t xml:space="preserve"> </w:t>
      </w:r>
      <w:r w:rsidR="007B6259" w:rsidRPr="00980C49">
        <w:rPr>
          <w:rFonts w:ascii="Times New Roman" w:eastAsia="Times New Roman" w:hAnsi="Times New Roman"/>
          <w:sz w:val="24"/>
          <w:szCs w:val="24"/>
        </w:rPr>
        <w:t>(</w:t>
      </w:r>
      <w:proofErr w:type="gramStart"/>
      <w:r w:rsidR="007B6259" w:rsidRPr="00980C49">
        <w:rPr>
          <w:rFonts w:ascii="Times New Roman" w:hAnsi="Times New Roman"/>
          <w:sz w:val="24"/>
          <w:szCs w:val="24"/>
        </w:rPr>
        <w:t>BÜ.PRSD</w:t>
      </w:r>
      <w:proofErr w:type="gramEnd"/>
      <w:r w:rsidR="007B6259" w:rsidRPr="00980C49">
        <w:rPr>
          <w:rFonts w:ascii="Times New Roman" w:hAnsi="Times New Roman"/>
          <w:sz w:val="24"/>
          <w:szCs w:val="24"/>
        </w:rPr>
        <w:t>.0</w:t>
      </w:r>
      <w:r w:rsidR="007B6259" w:rsidRPr="00980C49">
        <w:rPr>
          <w:rFonts w:ascii="Times New Roman" w:hAnsi="Times New Roman"/>
          <w:sz w:val="24"/>
          <w:szCs w:val="24"/>
        </w:rPr>
        <w:t>2</w:t>
      </w:r>
      <w:r w:rsidR="007B6259" w:rsidRPr="00980C49">
        <w:rPr>
          <w:rFonts w:ascii="Times New Roman" w:hAnsi="Times New Roman"/>
          <w:sz w:val="24"/>
          <w:szCs w:val="24"/>
        </w:rPr>
        <w:t>)</w:t>
      </w:r>
    </w:p>
    <w:p w:rsidR="001A4E87" w:rsidRPr="00980C49" w:rsidRDefault="00CC6781" w:rsidP="007B6259">
      <w:pPr>
        <w:numPr>
          <w:ilvl w:val="0"/>
          <w:numId w:val="21"/>
        </w:numPr>
        <w:tabs>
          <w:tab w:val="clear" w:pos="720"/>
          <w:tab w:val="num" w:pos="284"/>
        </w:tabs>
        <w:spacing w:after="0"/>
        <w:ind w:left="284" w:hanging="284"/>
        <w:textAlignment w:val="baseline"/>
        <w:rPr>
          <w:rFonts w:ascii="Times New Roman" w:eastAsia="Times New Roman" w:hAnsi="Times New Roman"/>
          <w:sz w:val="24"/>
          <w:szCs w:val="24"/>
        </w:rPr>
      </w:pPr>
      <w:r w:rsidRPr="00980C49">
        <w:rPr>
          <w:rFonts w:ascii="Times New Roman" w:hAnsi="Times New Roman"/>
          <w:bCs/>
          <w:sz w:val="24"/>
        </w:rPr>
        <w:t>Uygun Olmayan Hizmetin Kontrolü Prosedürü</w:t>
      </w:r>
      <w:r w:rsidR="007B6259" w:rsidRPr="00980C49">
        <w:rPr>
          <w:rFonts w:ascii="Times New Roman" w:hAnsi="Times New Roman"/>
          <w:sz w:val="24"/>
          <w:szCs w:val="24"/>
        </w:rPr>
        <w:t xml:space="preserve"> (</w:t>
      </w:r>
      <w:proofErr w:type="gramStart"/>
      <w:r w:rsidR="007B6259" w:rsidRPr="00980C49">
        <w:rPr>
          <w:rFonts w:ascii="Times New Roman" w:hAnsi="Times New Roman"/>
          <w:sz w:val="24"/>
          <w:szCs w:val="24"/>
        </w:rPr>
        <w:t>BÜ.PRSD</w:t>
      </w:r>
      <w:proofErr w:type="gramEnd"/>
      <w:r w:rsidR="007B6259" w:rsidRPr="00980C49">
        <w:rPr>
          <w:rFonts w:ascii="Times New Roman" w:hAnsi="Times New Roman"/>
          <w:sz w:val="24"/>
          <w:szCs w:val="24"/>
        </w:rPr>
        <w:t>.0</w:t>
      </w:r>
      <w:r w:rsidR="007B6259" w:rsidRPr="00980C49">
        <w:rPr>
          <w:rFonts w:ascii="Times New Roman" w:hAnsi="Times New Roman"/>
          <w:sz w:val="24"/>
          <w:szCs w:val="24"/>
        </w:rPr>
        <w:t>4</w:t>
      </w:r>
      <w:r w:rsidR="007B6259" w:rsidRPr="00980C49">
        <w:rPr>
          <w:rFonts w:ascii="Times New Roman" w:hAnsi="Times New Roman"/>
          <w:sz w:val="24"/>
          <w:szCs w:val="24"/>
        </w:rPr>
        <w:t>)</w:t>
      </w:r>
    </w:p>
    <w:p w:rsidR="007B6259" w:rsidRPr="00980C49" w:rsidRDefault="007B6259" w:rsidP="007B6259">
      <w:pPr>
        <w:numPr>
          <w:ilvl w:val="0"/>
          <w:numId w:val="21"/>
        </w:numPr>
        <w:tabs>
          <w:tab w:val="clear" w:pos="720"/>
          <w:tab w:val="num" w:pos="284"/>
        </w:tabs>
        <w:spacing w:after="0"/>
        <w:ind w:left="284" w:hanging="284"/>
        <w:textAlignment w:val="baseline"/>
        <w:rPr>
          <w:rFonts w:ascii="Times New Roman" w:eastAsia="Times New Roman" w:hAnsi="Times New Roman"/>
          <w:sz w:val="24"/>
          <w:szCs w:val="24"/>
        </w:rPr>
      </w:pPr>
      <w:r w:rsidRPr="00980C49">
        <w:rPr>
          <w:rFonts w:ascii="Times New Roman" w:hAnsi="Times New Roman"/>
          <w:bCs/>
          <w:sz w:val="24"/>
        </w:rPr>
        <w:t>Düzeltici Faaliyetler Prosedürü (</w:t>
      </w:r>
      <w:proofErr w:type="gramStart"/>
      <w:r w:rsidRPr="00980C49">
        <w:rPr>
          <w:rFonts w:ascii="Times New Roman" w:hAnsi="Times New Roman"/>
          <w:bCs/>
          <w:sz w:val="24"/>
        </w:rPr>
        <w:t>BÜ.PRSD</w:t>
      </w:r>
      <w:proofErr w:type="gramEnd"/>
      <w:r w:rsidRPr="00980C49">
        <w:rPr>
          <w:rFonts w:ascii="Times New Roman" w:hAnsi="Times New Roman"/>
          <w:bCs/>
          <w:sz w:val="24"/>
        </w:rPr>
        <w:t>.05</w:t>
      </w:r>
      <w:r w:rsidRPr="00980C49">
        <w:rPr>
          <w:rFonts w:ascii="Times New Roman" w:hAnsi="Times New Roman"/>
          <w:bCs/>
          <w:sz w:val="24"/>
        </w:rPr>
        <w:t>)</w:t>
      </w:r>
    </w:p>
    <w:p w:rsidR="007B6259" w:rsidRPr="00980C49" w:rsidRDefault="007B6259" w:rsidP="007B6259">
      <w:pPr>
        <w:numPr>
          <w:ilvl w:val="0"/>
          <w:numId w:val="21"/>
        </w:numPr>
        <w:tabs>
          <w:tab w:val="clear" w:pos="720"/>
          <w:tab w:val="num" w:pos="284"/>
        </w:tabs>
        <w:spacing w:after="0"/>
        <w:ind w:left="284" w:hanging="284"/>
        <w:jc w:val="both"/>
        <w:rPr>
          <w:rFonts w:ascii="Times New Roman" w:eastAsia="Times New Roman" w:hAnsi="Times New Roman"/>
          <w:sz w:val="24"/>
          <w:szCs w:val="24"/>
        </w:rPr>
      </w:pPr>
      <w:r w:rsidRPr="00980C49">
        <w:rPr>
          <w:rFonts w:ascii="Times New Roman" w:eastAsia="Times New Roman" w:hAnsi="Times New Roman"/>
          <w:sz w:val="24"/>
          <w:szCs w:val="24"/>
        </w:rPr>
        <w:t xml:space="preserve">Yönetimin Sistemi Gözden Geçirmesi ve Liderlik Prosedürü </w:t>
      </w:r>
      <w:r w:rsidRPr="00980C49">
        <w:rPr>
          <w:rFonts w:ascii="Times New Roman" w:eastAsia="Times New Roman" w:hAnsi="Times New Roman"/>
          <w:sz w:val="24"/>
          <w:szCs w:val="24"/>
        </w:rPr>
        <w:t>(</w:t>
      </w:r>
      <w:proofErr w:type="gramStart"/>
      <w:r w:rsidRPr="00980C49">
        <w:rPr>
          <w:rFonts w:ascii="Times New Roman" w:hAnsi="Times New Roman"/>
          <w:sz w:val="24"/>
          <w:szCs w:val="24"/>
        </w:rPr>
        <w:t>BÜ.PRSD</w:t>
      </w:r>
      <w:proofErr w:type="gramEnd"/>
      <w:r w:rsidRPr="00980C49">
        <w:rPr>
          <w:rFonts w:ascii="Times New Roman" w:hAnsi="Times New Roman"/>
          <w:sz w:val="24"/>
          <w:szCs w:val="24"/>
        </w:rPr>
        <w:t>.0</w:t>
      </w:r>
      <w:r w:rsidRPr="00980C49">
        <w:rPr>
          <w:rFonts w:ascii="Times New Roman" w:hAnsi="Times New Roman"/>
          <w:sz w:val="24"/>
          <w:szCs w:val="24"/>
        </w:rPr>
        <w:t>7</w:t>
      </w:r>
      <w:r w:rsidRPr="00980C49">
        <w:rPr>
          <w:rFonts w:ascii="Times New Roman" w:hAnsi="Times New Roman"/>
          <w:sz w:val="24"/>
          <w:szCs w:val="24"/>
        </w:rPr>
        <w:t>)</w:t>
      </w:r>
    </w:p>
    <w:p w:rsidR="00F21728" w:rsidRPr="00980C49" w:rsidRDefault="00F21728" w:rsidP="00F21728">
      <w:pPr>
        <w:numPr>
          <w:ilvl w:val="0"/>
          <w:numId w:val="21"/>
        </w:numPr>
        <w:tabs>
          <w:tab w:val="clear" w:pos="720"/>
          <w:tab w:val="num" w:pos="284"/>
        </w:tabs>
        <w:spacing w:after="0"/>
        <w:ind w:left="284" w:hanging="284"/>
        <w:textAlignment w:val="baseline"/>
        <w:rPr>
          <w:rFonts w:ascii="Times New Roman" w:hAnsi="Times New Roman"/>
          <w:bCs/>
          <w:sz w:val="24"/>
        </w:rPr>
      </w:pPr>
      <w:r w:rsidRPr="00980C49">
        <w:rPr>
          <w:rFonts w:ascii="Times New Roman" w:hAnsi="Times New Roman"/>
          <w:bCs/>
          <w:sz w:val="24"/>
        </w:rPr>
        <w:lastRenderedPageBreak/>
        <w:t>İç Tetkik Planı (</w:t>
      </w:r>
      <w:proofErr w:type="gramStart"/>
      <w:r w:rsidRPr="00980C49">
        <w:rPr>
          <w:rFonts w:ascii="Times New Roman" w:hAnsi="Times New Roman"/>
          <w:bCs/>
          <w:sz w:val="24"/>
        </w:rPr>
        <w:t>BÜK</w:t>
      </w:r>
      <w:r w:rsidR="007B6259" w:rsidRPr="00980C49">
        <w:rPr>
          <w:rFonts w:ascii="Times New Roman" w:hAnsi="Times New Roman"/>
          <w:bCs/>
          <w:sz w:val="24"/>
        </w:rPr>
        <w:t>A</w:t>
      </w:r>
      <w:r w:rsidRPr="00980C49">
        <w:rPr>
          <w:rFonts w:ascii="Times New Roman" w:hAnsi="Times New Roman"/>
          <w:bCs/>
          <w:sz w:val="24"/>
        </w:rPr>
        <w:t>K.FRM</w:t>
      </w:r>
      <w:proofErr w:type="gramEnd"/>
      <w:r w:rsidRPr="00980C49">
        <w:rPr>
          <w:rFonts w:ascii="Times New Roman" w:hAnsi="Times New Roman"/>
          <w:bCs/>
          <w:sz w:val="24"/>
        </w:rPr>
        <w:t>.63)</w:t>
      </w:r>
    </w:p>
    <w:p w:rsidR="00280741" w:rsidRPr="00980C49" w:rsidRDefault="004E7966" w:rsidP="004E7966">
      <w:pPr>
        <w:numPr>
          <w:ilvl w:val="0"/>
          <w:numId w:val="21"/>
        </w:numPr>
        <w:tabs>
          <w:tab w:val="clear" w:pos="720"/>
          <w:tab w:val="num" w:pos="284"/>
        </w:tabs>
        <w:spacing w:after="0"/>
        <w:ind w:left="284" w:hanging="284"/>
        <w:textAlignment w:val="baseline"/>
        <w:rPr>
          <w:rFonts w:ascii="Times New Roman" w:hAnsi="Times New Roman"/>
          <w:bCs/>
          <w:sz w:val="24"/>
        </w:rPr>
      </w:pPr>
      <w:r w:rsidRPr="00980C49">
        <w:rPr>
          <w:rFonts w:ascii="Times New Roman" w:hAnsi="Times New Roman"/>
          <w:bCs/>
          <w:sz w:val="24"/>
        </w:rPr>
        <w:t>İç Tetkik Sonuç Raporu Formu (</w:t>
      </w:r>
      <w:proofErr w:type="gramStart"/>
      <w:r w:rsidRPr="00980C49">
        <w:rPr>
          <w:rFonts w:ascii="Times New Roman" w:hAnsi="Times New Roman"/>
          <w:bCs/>
          <w:sz w:val="24"/>
        </w:rPr>
        <w:t>BÜKAK.FRM</w:t>
      </w:r>
      <w:proofErr w:type="gramEnd"/>
      <w:r w:rsidRPr="00980C49">
        <w:rPr>
          <w:rFonts w:ascii="Times New Roman" w:hAnsi="Times New Roman"/>
          <w:bCs/>
          <w:sz w:val="24"/>
        </w:rPr>
        <w:t>.62)</w:t>
      </w:r>
    </w:p>
    <w:p w:rsidR="004E7966" w:rsidRPr="00980C49" w:rsidRDefault="004E7966" w:rsidP="004E7966">
      <w:pPr>
        <w:numPr>
          <w:ilvl w:val="0"/>
          <w:numId w:val="21"/>
        </w:numPr>
        <w:tabs>
          <w:tab w:val="clear" w:pos="720"/>
          <w:tab w:val="num" w:pos="284"/>
        </w:tabs>
        <w:spacing w:after="0"/>
        <w:ind w:left="284" w:hanging="284"/>
        <w:textAlignment w:val="baseline"/>
        <w:rPr>
          <w:rFonts w:ascii="Times New Roman" w:hAnsi="Times New Roman"/>
          <w:bCs/>
          <w:sz w:val="24"/>
        </w:rPr>
      </w:pPr>
      <w:r w:rsidRPr="00980C49">
        <w:rPr>
          <w:rFonts w:ascii="Times New Roman" w:hAnsi="Times New Roman"/>
          <w:bCs/>
          <w:sz w:val="24"/>
        </w:rPr>
        <w:t>İç Tetkik Soru Listesi Formları (</w:t>
      </w:r>
      <w:proofErr w:type="gramStart"/>
      <w:r w:rsidRPr="00980C49">
        <w:rPr>
          <w:rFonts w:ascii="Times New Roman" w:hAnsi="Times New Roman"/>
          <w:bCs/>
          <w:sz w:val="24"/>
        </w:rPr>
        <w:t>BÜKAK.FRM</w:t>
      </w:r>
      <w:proofErr w:type="gramEnd"/>
      <w:r w:rsidRPr="00980C49">
        <w:rPr>
          <w:rFonts w:ascii="Times New Roman" w:hAnsi="Times New Roman"/>
          <w:bCs/>
          <w:sz w:val="24"/>
        </w:rPr>
        <w:t>.20-BÜKAK.FRM.61)</w:t>
      </w:r>
    </w:p>
    <w:p w:rsidR="002B61E1" w:rsidRPr="00980C49" w:rsidRDefault="002B61E1" w:rsidP="004E7966">
      <w:pPr>
        <w:numPr>
          <w:ilvl w:val="0"/>
          <w:numId w:val="21"/>
        </w:numPr>
        <w:tabs>
          <w:tab w:val="clear" w:pos="720"/>
          <w:tab w:val="num" w:pos="284"/>
        </w:tabs>
        <w:spacing w:after="0"/>
        <w:ind w:left="284" w:hanging="284"/>
        <w:textAlignment w:val="baseline"/>
        <w:rPr>
          <w:rFonts w:ascii="Times New Roman" w:hAnsi="Times New Roman"/>
          <w:bCs/>
          <w:sz w:val="24"/>
        </w:rPr>
      </w:pPr>
      <w:r w:rsidRPr="00980C49">
        <w:rPr>
          <w:rFonts w:ascii="Times New Roman" w:hAnsi="Times New Roman"/>
          <w:bCs/>
          <w:sz w:val="24"/>
        </w:rPr>
        <w:t>Bütünleşik Kalite Yönetim Sistemi İç Tetkikçi Listesi</w:t>
      </w:r>
      <w:bookmarkStart w:id="0" w:name="_GoBack"/>
      <w:bookmarkEnd w:id="0"/>
      <w:r w:rsidRPr="00980C49">
        <w:rPr>
          <w:rFonts w:ascii="Times New Roman" w:hAnsi="Times New Roman"/>
          <w:bCs/>
          <w:sz w:val="24"/>
        </w:rPr>
        <w:t xml:space="preserve"> (BÜKAK.LST.02)</w:t>
      </w:r>
    </w:p>
    <w:p w:rsidR="00280741" w:rsidRPr="00980C49" w:rsidRDefault="00280741" w:rsidP="004E7966">
      <w:pPr>
        <w:numPr>
          <w:ilvl w:val="0"/>
          <w:numId w:val="21"/>
        </w:numPr>
        <w:tabs>
          <w:tab w:val="clear" w:pos="720"/>
          <w:tab w:val="num" w:pos="284"/>
        </w:tabs>
        <w:spacing w:after="0"/>
        <w:ind w:left="284" w:hanging="284"/>
        <w:textAlignment w:val="baseline"/>
        <w:rPr>
          <w:rFonts w:ascii="Times New Roman" w:hAnsi="Times New Roman"/>
          <w:bCs/>
          <w:sz w:val="24"/>
        </w:rPr>
      </w:pPr>
      <w:r w:rsidRPr="00980C49">
        <w:rPr>
          <w:rFonts w:ascii="Times New Roman" w:hAnsi="Times New Roman"/>
          <w:bCs/>
          <w:sz w:val="24"/>
        </w:rPr>
        <w:t>Düzeltici Faaliyetler Formu (</w:t>
      </w:r>
      <w:proofErr w:type="gramStart"/>
      <w:r w:rsidRPr="00980C49">
        <w:rPr>
          <w:rFonts w:ascii="Times New Roman" w:hAnsi="Times New Roman"/>
          <w:bCs/>
          <w:sz w:val="24"/>
        </w:rPr>
        <w:t>BÜKAK.FRM</w:t>
      </w:r>
      <w:proofErr w:type="gramEnd"/>
      <w:r w:rsidRPr="00980C49">
        <w:rPr>
          <w:rFonts w:ascii="Times New Roman" w:hAnsi="Times New Roman"/>
          <w:bCs/>
          <w:sz w:val="24"/>
        </w:rPr>
        <w:t>.12)</w:t>
      </w:r>
    </w:p>
    <w:p w:rsidR="00280741" w:rsidRPr="00980C49" w:rsidRDefault="00280741" w:rsidP="004E7966">
      <w:pPr>
        <w:numPr>
          <w:ilvl w:val="0"/>
          <w:numId w:val="21"/>
        </w:numPr>
        <w:tabs>
          <w:tab w:val="clear" w:pos="720"/>
          <w:tab w:val="num" w:pos="284"/>
        </w:tabs>
        <w:spacing w:after="0"/>
        <w:ind w:left="284" w:hanging="284"/>
        <w:textAlignment w:val="baseline"/>
        <w:rPr>
          <w:rFonts w:ascii="Times New Roman" w:hAnsi="Times New Roman"/>
          <w:bCs/>
          <w:sz w:val="24"/>
        </w:rPr>
      </w:pPr>
      <w:r w:rsidRPr="00980C49">
        <w:rPr>
          <w:rFonts w:ascii="Times New Roman" w:hAnsi="Times New Roman"/>
          <w:bCs/>
          <w:sz w:val="24"/>
        </w:rPr>
        <w:t>Düzeltici Faaliyet Takip ve Kontrol Tablosu Formu (</w:t>
      </w:r>
      <w:proofErr w:type="gramStart"/>
      <w:r w:rsidRPr="00980C49">
        <w:rPr>
          <w:rFonts w:ascii="Times New Roman" w:hAnsi="Times New Roman"/>
          <w:bCs/>
          <w:sz w:val="24"/>
        </w:rPr>
        <w:t>BÜKAK.FRM</w:t>
      </w:r>
      <w:proofErr w:type="gramEnd"/>
      <w:r w:rsidRPr="00980C49">
        <w:rPr>
          <w:rFonts w:ascii="Times New Roman" w:hAnsi="Times New Roman"/>
          <w:bCs/>
          <w:sz w:val="24"/>
        </w:rPr>
        <w:t>.13)</w:t>
      </w:r>
    </w:p>
    <w:p w:rsidR="00280741" w:rsidRPr="00980C49" w:rsidRDefault="00280741" w:rsidP="004E7966">
      <w:pPr>
        <w:numPr>
          <w:ilvl w:val="0"/>
          <w:numId w:val="21"/>
        </w:numPr>
        <w:tabs>
          <w:tab w:val="clear" w:pos="720"/>
          <w:tab w:val="num" w:pos="284"/>
        </w:tabs>
        <w:spacing w:after="0"/>
        <w:ind w:left="284" w:hanging="284"/>
        <w:textAlignment w:val="baseline"/>
        <w:rPr>
          <w:rFonts w:ascii="Times New Roman" w:hAnsi="Times New Roman"/>
          <w:bCs/>
          <w:sz w:val="24"/>
        </w:rPr>
      </w:pPr>
      <w:r w:rsidRPr="00980C49">
        <w:rPr>
          <w:rFonts w:ascii="Times New Roman" w:hAnsi="Times New Roman"/>
          <w:bCs/>
          <w:sz w:val="24"/>
        </w:rPr>
        <w:t>Uygunsuzluk Formu (</w:t>
      </w:r>
      <w:proofErr w:type="gramStart"/>
      <w:r w:rsidRPr="00980C49">
        <w:rPr>
          <w:rFonts w:ascii="Times New Roman" w:hAnsi="Times New Roman"/>
          <w:bCs/>
          <w:sz w:val="24"/>
        </w:rPr>
        <w:t>BÜKAK.FRM</w:t>
      </w:r>
      <w:proofErr w:type="gramEnd"/>
      <w:r w:rsidRPr="00980C49">
        <w:rPr>
          <w:rFonts w:ascii="Times New Roman" w:hAnsi="Times New Roman"/>
          <w:bCs/>
          <w:sz w:val="24"/>
        </w:rPr>
        <w:t>.14)</w:t>
      </w:r>
    </w:p>
    <w:p w:rsidR="00280741" w:rsidRPr="00980C49" w:rsidRDefault="00280741" w:rsidP="004E7966">
      <w:pPr>
        <w:numPr>
          <w:ilvl w:val="0"/>
          <w:numId w:val="21"/>
        </w:numPr>
        <w:tabs>
          <w:tab w:val="clear" w:pos="720"/>
          <w:tab w:val="num" w:pos="284"/>
        </w:tabs>
        <w:spacing w:after="0"/>
        <w:ind w:left="284" w:hanging="284"/>
        <w:textAlignment w:val="baseline"/>
        <w:rPr>
          <w:rFonts w:ascii="Times New Roman" w:hAnsi="Times New Roman"/>
          <w:bCs/>
          <w:sz w:val="24"/>
        </w:rPr>
      </w:pPr>
      <w:r w:rsidRPr="00980C49">
        <w:rPr>
          <w:rFonts w:ascii="Times New Roman" w:hAnsi="Times New Roman"/>
          <w:bCs/>
          <w:sz w:val="24"/>
        </w:rPr>
        <w:t>Uygunsuzluk Takip ve Kontrol Tablosu Formu (</w:t>
      </w:r>
      <w:proofErr w:type="gramStart"/>
      <w:r w:rsidRPr="00980C49">
        <w:rPr>
          <w:rFonts w:ascii="Times New Roman" w:hAnsi="Times New Roman"/>
          <w:bCs/>
          <w:sz w:val="24"/>
        </w:rPr>
        <w:t>BÜKAK.FRM</w:t>
      </w:r>
      <w:proofErr w:type="gramEnd"/>
      <w:r w:rsidRPr="00980C49">
        <w:rPr>
          <w:rFonts w:ascii="Times New Roman" w:hAnsi="Times New Roman"/>
          <w:bCs/>
          <w:sz w:val="24"/>
        </w:rPr>
        <w:t>.15)</w:t>
      </w:r>
    </w:p>
    <w:p w:rsidR="00280741" w:rsidRPr="00980C49" w:rsidRDefault="00280741">
      <w:pPr>
        <w:spacing w:after="0"/>
        <w:rPr>
          <w:rStyle w:val="Gl"/>
          <w:rFonts w:ascii="Times New Roman" w:hAnsi="Times New Roman"/>
          <w:sz w:val="24"/>
        </w:rPr>
      </w:pPr>
    </w:p>
    <w:p w:rsidR="001A4E87" w:rsidRPr="00980C49" w:rsidRDefault="00CC6781">
      <w:pPr>
        <w:spacing w:after="0"/>
        <w:rPr>
          <w:rStyle w:val="Gl"/>
          <w:rFonts w:ascii="Times New Roman" w:hAnsi="Times New Roman"/>
          <w:sz w:val="24"/>
        </w:rPr>
      </w:pPr>
      <w:r w:rsidRPr="00980C49">
        <w:rPr>
          <w:rStyle w:val="Gl"/>
          <w:rFonts w:ascii="Times New Roman" w:hAnsi="Times New Roman"/>
          <w:sz w:val="24"/>
        </w:rPr>
        <w:t>7.2. Dış Kaynaklı Dokümanlar</w:t>
      </w:r>
    </w:p>
    <w:p w:rsidR="00280741" w:rsidRPr="00980C49" w:rsidRDefault="00280741">
      <w:pPr>
        <w:spacing w:after="0"/>
        <w:rPr>
          <w:rStyle w:val="Gl"/>
          <w:rFonts w:ascii="Times New Roman" w:hAnsi="Times New Roman"/>
          <w:sz w:val="24"/>
        </w:rPr>
      </w:pPr>
    </w:p>
    <w:p w:rsidR="001A4E87" w:rsidRPr="00980C49" w:rsidRDefault="00CC6781" w:rsidP="00280741">
      <w:pPr>
        <w:pStyle w:val="ListeParagraf"/>
        <w:numPr>
          <w:ilvl w:val="0"/>
          <w:numId w:val="24"/>
        </w:numPr>
        <w:spacing w:after="0"/>
        <w:ind w:left="284" w:hanging="284"/>
        <w:rPr>
          <w:rStyle w:val="Gl"/>
          <w:rFonts w:ascii="Times New Roman" w:hAnsi="Times New Roman"/>
          <w:sz w:val="24"/>
          <w:szCs w:val="24"/>
        </w:rPr>
      </w:pPr>
      <w:r w:rsidRPr="00980C49">
        <w:rPr>
          <w:rStyle w:val="Gl"/>
          <w:rFonts w:ascii="Times New Roman" w:hAnsi="Times New Roman"/>
          <w:b w:val="0"/>
          <w:sz w:val="24"/>
        </w:rPr>
        <w:t xml:space="preserve">TS EN ISO 9001:2015 </w:t>
      </w:r>
      <w:r w:rsidRPr="00980C49">
        <w:rPr>
          <w:rFonts w:ascii="Times New Roman" w:hAnsi="Times New Roman"/>
          <w:sz w:val="24"/>
          <w:szCs w:val="24"/>
        </w:rPr>
        <w:t>(9.2. İç Tetkik</w:t>
      </w:r>
      <w:r w:rsidR="00280741" w:rsidRPr="00980C49">
        <w:rPr>
          <w:rFonts w:ascii="Times New Roman" w:hAnsi="Times New Roman"/>
          <w:sz w:val="24"/>
          <w:szCs w:val="24"/>
        </w:rPr>
        <w:t xml:space="preserve"> Maddesi</w:t>
      </w:r>
      <w:r w:rsidRPr="00980C49">
        <w:rPr>
          <w:rFonts w:ascii="Times New Roman" w:hAnsi="Times New Roman"/>
          <w:sz w:val="24"/>
          <w:szCs w:val="24"/>
        </w:rPr>
        <w:t>)</w:t>
      </w:r>
    </w:p>
    <w:p w:rsidR="001A4E87" w:rsidRDefault="001A4E87">
      <w:pPr>
        <w:pStyle w:val="Default"/>
        <w:rPr>
          <w:rStyle w:val="Gl"/>
        </w:rPr>
      </w:pPr>
    </w:p>
    <w:sectPr w:rsidR="001A4E87">
      <w:headerReference w:type="default" r:id="rId9"/>
      <w:footerReference w:type="default" r:id="rId10"/>
      <w:pgSz w:w="11906" w:h="16838"/>
      <w:pgMar w:top="1417" w:right="1417" w:bottom="1417" w:left="1417" w:header="283" w:footer="283"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6147" w:rsidRDefault="00E36147">
      <w:pPr>
        <w:spacing w:after="0" w:line="240" w:lineRule="auto"/>
      </w:pPr>
      <w:r>
        <w:separator/>
      </w:r>
    </w:p>
  </w:endnote>
  <w:endnote w:type="continuationSeparator" w:id="0">
    <w:p w:rsidR="00E36147" w:rsidRDefault="00E361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4E87" w:rsidRDefault="001A4E87">
    <w:pPr>
      <w:widowControl w:val="0"/>
      <w:pBdr>
        <w:top w:val="nil"/>
        <w:left w:val="nil"/>
        <w:bottom w:val="nil"/>
        <w:right w:val="nil"/>
        <w:between w:val="nil"/>
      </w:pBdr>
      <w:spacing w:after="0"/>
      <w:rPr>
        <w:color w:val="000000"/>
      </w:rPr>
    </w:pPr>
  </w:p>
  <w:tbl>
    <w:tblPr>
      <w:tblStyle w:val="TabloKlavuzu"/>
      <w:tblW w:w="9782" w:type="dxa"/>
      <w:tblInd w:w="-176" w:type="dxa"/>
      <w:tblLook w:val="04A0" w:firstRow="1" w:lastRow="0" w:firstColumn="1" w:lastColumn="0" w:noHBand="0" w:noVBand="1"/>
    </w:tblPr>
    <w:tblGrid>
      <w:gridCol w:w="3196"/>
      <w:gridCol w:w="3021"/>
      <w:gridCol w:w="3565"/>
    </w:tblGrid>
    <w:tr w:rsidR="001A4E87">
      <w:trPr>
        <w:trHeight w:val="393"/>
      </w:trPr>
      <w:tc>
        <w:tcPr>
          <w:tcW w:w="3196" w:type="dxa"/>
        </w:tcPr>
        <w:p w:rsidR="001A4E87" w:rsidRDefault="00CC6781">
          <w:pPr>
            <w:tabs>
              <w:tab w:val="center" w:pos="4536"/>
              <w:tab w:val="right" w:pos="9072"/>
            </w:tabs>
            <w:jc w:val="center"/>
            <w:rPr>
              <w:rFonts w:ascii="Times New Roman" w:hAnsi="Times New Roman"/>
              <w:b/>
              <w:color w:val="000000"/>
            </w:rPr>
          </w:pPr>
          <w:r>
            <w:rPr>
              <w:rFonts w:ascii="Times New Roman" w:hAnsi="Times New Roman"/>
              <w:b/>
              <w:color w:val="000000"/>
            </w:rPr>
            <w:t>Hazırlayan</w:t>
          </w:r>
        </w:p>
      </w:tc>
      <w:tc>
        <w:tcPr>
          <w:tcW w:w="3021" w:type="dxa"/>
        </w:tcPr>
        <w:p w:rsidR="001A4E87" w:rsidRDefault="00CC6781">
          <w:pPr>
            <w:tabs>
              <w:tab w:val="center" w:pos="4536"/>
              <w:tab w:val="right" w:pos="9072"/>
            </w:tabs>
            <w:jc w:val="center"/>
            <w:rPr>
              <w:rFonts w:ascii="Times New Roman" w:hAnsi="Times New Roman"/>
              <w:b/>
              <w:color w:val="000000"/>
            </w:rPr>
          </w:pPr>
          <w:r>
            <w:rPr>
              <w:rFonts w:ascii="Times New Roman" w:hAnsi="Times New Roman"/>
              <w:b/>
              <w:color w:val="000000"/>
            </w:rPr>
            <w:t>Kontrol Eden</w:t>
          </w:r>
        </w:p>
      </w:tc>
      <w:tc>
        <w:tcPr>
          <w:tcW w:w="3565" w:type="dxa"/>
        </w:tcPr>
        <w:p w:rsidR="001A4E87" w:rsidRDefault="00CC6781">
          <w:pPr>
            <w:tabs>
              <w:tab w:val="center" w:pos="4536"/>
              <w:tab w:val="right" w:pos="9072"/>
            </w:tabs>
            <w:jc w:val="center"/>
            <w:rPr>
              <w:rFonts w:ascii="Times New Roman" w:hAnsi="Times New Roman"/>
              <w:b/>
              <w:color w:val="000000"/>
            </w:rPr>
          </w:pPr>
          <w:r>
            <w:rPr>
              <w:rFonts w:ascii="Times New Roman" w:hAnsi="Times New Roman"/>
              <w:b/>
              <w:color w:val="000000"/>
            </w:rPr>
            <w:t>Onaylayan</w:t>
          </w:r>
        </w:p>
      </w:tc>
    </w:tr>
    <w:tr w:rsidR="001A4E87">
      <w:trPr>
        <w:trHeight w:val="741"/>
      </w:trPr>
      <w:tc>
        <w:tcPr>
          <w:tcW w:w="3196" w:type="dxa"/>
        </w:tcPr>
        <w:p w:rsidR="001A4E87" w:rsidRDefault="001A4E87">
          <w:pPr>
            <w:tabs>
              <w:tab w:val="center" w:pos="4536"/>
              <w:tab w:val="right" w:pos="9072"/>
            </w:tabs>
            <w:jc w:val="center"/>
            <w:rPr>
              <w:rFonts w:ascii="Times New Roman" w:hAnsi="Times New Roman"/>
              <w:b/>
              <w:color w:val="000000"/>
            </w:rPr>
          </w:pPr>
        </w:p>
        <w:p w:rsidR="001A4E87" w:rsidRDefault="001A4E87">
          <w:pPr>
            <w:tabs>
              <w:tab w:val="center" w:pos="4536"/>
              <w:tab w:val="right" w:pos="9072"/>
            </w:tabs>
            <w:jc w:val="center"/>
            <w:rPr>
              <w:rFonts w:ascii="Times New Roman" w:hAnsi="Times New Roman"/>
              <w:b/>
              <w:color w:val="000000"/>
            </w:rPr>
          </w:pPr>
        </w:p>
        <w:p w:rsidR="001A4E87" w:rsidRDefault="001A4E87">
          <w:pPr>
            <w:tabs>
              <w:tab w:val="center" w:pos="4536"/>
              <w:tab w:val="right" w:pos="9072"/>
            </w:tabs>
            <w:jc w:val="center"/>
            <w:rPr>
              <w:rFonts w:ascii="Times New Roman" w:hAnsi="Times New Roman"/>
              <w:b/>
              <w:color w:val="000000"/>
            </w:rPr>
          </w:pPr>
        </w:p>
      </w:tc>
      <w:tc>
        <w:tcPr>
          <w:tcW w:w="3021" w:type="dxa"/>
        </w:tcPr>
        <w:p w:rsidR="001A4E87" w:rsidRDefault="001A4E87">
          <w:pPr>
            <w:tabs>
              <w:tab w:val="center" w:pos="4536"/>
              <w:tab w:val="right" w:pos="9072"/>
            </w:tabs>
            <w:jc w:val="center"/>
            <w:rPr>
              <w:rFonts w:ascii="Times New Roman" w:hAnsi="Times New Roman"/>
              <w:b/>
              <w:color w:val="000000"/>
            </w:rPr>
          </w:pPr>
        </w:p>
      </w:tc>
      <w:tc>
        <w:tcPr>
          <w:tcW w:w="3565" w:type="dxa"/>
        </w:tcPr>
        <w:p w:rsidR="001A4E87" w:rsidRDefault="001A4E87">
          <w:pPr>
            <w:tabs>
              <w:tab w:val="center" w:pos="4536"/>
              <w:tab w:val="right" w:pos="9072"/>
            </w:tabs>
            <w:jc w:val="center"/>
            <w:rPr>
              <w:rFonts w:ascii="Times New Roman" w:hAnsi="Times New Roman"/>
              <w:b/>
              <w:color w:val="000000"/>
            </w:rPr>
          </w:pPr>
        </w:p>
      </w:tc>
    </w:tr>
  </w:tbl>
  <w:p w:rsidR="001A4E87" w:rsidRDefault="001A4E87">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6147" w:rsidRDefault="00E36147">
      <w:pPr>
        <w:spacing w:after="0" w:line="240" w:lineRule="auto"/>
      </w:pPr>
      <w:r>
        <w:separator/>
      </w:r>
    </w:p>
  </w:footnote>
  <w:footnote w:type="continuationSeparator" w:id="0">
    <w:p w:rsidR="00E36147" w:rsidRDefault="00E361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4E87" w:rsidRDefault="001A4E87">
    <w:pPr>
      <w:widowControl w:val="0"/>
      <w:pBdr>
        <w:top w:val="nil"/>
        <w:left w:val="nil"/>
        <w:bottom w:val="nil"/>
        <w:right w:val="nil"/>
        <w:between w:val="nil"/>
      </w:pBdr>
      <w:spacing w:after="0"/>
      <w:rPr>
        <w:rFonts w:ascii="Times New Roman" w:eastAsia="Times New Roman" w:hAnsi="Times New Roman"/>
        <w:sz w:val="24"/>
        <w:szCs w:val="24"/>
      </w:rPr>
    </w:pPr>
  </w:p>
  <w:tbl>
    <w:tblPr>
      <w:tblW w:w="9782"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8"/>
      <w:gridCol w:w="5529"/>
      <w:gridCol w:w="1417"/>
      <w:gridCol w:w="1418"/>
    </w:tblGrid>
    <w:tr w:rsidR="001A4E87">
      <w:trPr>
        <w:trHeight w:val="234"/>
      </w:trPr>
      <w:tc>
        <w:tcPr>
          <w:tcW w:w="1418" w:type="dxa"/>
          <w:vMerge w:val="restart"/>
          <w:tcBorders>
            <w:top w:val="single" w:sz="4" w:space="0" w:color="000000"/>
            <w:left w:val="single" w:sz="4" w:space="0" w:color="000000"/>
            <w:bottom w:val="single" w:sz="4" w:space="0" w:color="000000"/>
            <w:right w:val="single" w:sz="4" w:space="0" w:color="000000"/>
          </w:tcBorders>
          <w:vAlign w:val="center"/>
        </w:tcPr>
        <w:p w:rsidR="001A4E87" w:rsidRDefault="00CC6781">
          <w:pPr>
            <w:tabs>
              <w:tab w:val="center" w:pos="4536"/>
              <w:tab w:val="right" w:pos="9072"/>
            </w:tabs>
            <w:spacing w:after="0"/>
          </w:pPr>
          <w:r>
            <w:rPr>
              <w:noProof/>
            </w:rPr>
            <w:drawing>
              <wp:inline distT="0" distB="0" distL="0" distR="0">
                <wp:extent cx="647700" cy="622300"/>
                <wp:effectExtent l="19050" t="0" r="0" b="0"/>
                <wp:docPr id="1" name="image1.jpg" descr="logo-dikey"/>
                <wp:cNvGraphicFramePr/>
                <a:graphic xmlns:a="http://schemas.openxmlformats.org/drawingml/2006/main">
                  <a:graphicData uri="http://schemas.openxmlformats.org/drawingml/2006/picture">
                    <pic:pic xmlns:pic="http://schemas.openxmlformats.org/drawingml/2006/picture">
                      <pic:nvPicPr>
                        <pic:cNvPr id="0" name="image1.jpg" descr="logo-dikey"/>
                        <pic:cNvPicPr preferRelativeResize="0"/>
                      </pic:nvPicPr>
                      <pic:blipFill>
                        <a:blip r:embed="rId1"/>
                        <a:srcRect/>
                        <a:stretch>
                          <a:fillRect/>
                        </a:stretch>
                      </pic:blipFill>
                      <pic:spPr>
                        <a:xfrm>
                          <a:off x="0" y="0"/>
                          <a:ext cx="647700" cy="622300"/>
                        </a:xfrm>
                        <a:prstGeom prst="rect">
                          <a:avLst/>
                        </a:prstGeom>
                        <a:ln/>
                      </pic:spPr>
                    </pic:pic>
                  </a:graphicData>
                </a:graphic>
              </wp:inline>
            </w:drawing>
          </w:r>
        </w:p>
      </w:tc>
      <w:tc>
        <w:tcPr>
          <w:tcW w:w="5529" w:type="dxa"/>
          <w:vMerge w:val="restart"/>
          <w:tcBorders>
            <w:top w:val="single" w:sz="4" w:space="0" w:color="000000"/>
            <w:left w:val="single" w:sz="4" w:space="0" w:color="000000"/>
            <w:bottom w:val="single" w:sz="4" w:space="0" w:color="000000"/>
            <w:right w:val="single" w:sz="4" w:space="0" w:color="000000"/>
          </w:tcBorders>
        </w:tcPr>
        <w:p w:rsidR="001A4E87" w:rsidRDefault="001A4E87">
          <w:pPr>
            <w:tabs>
              <w:tab w:val="center" w:pos="4536"/>
              <w:tab w:val="right" w:pos="9072"/>
            </w:tabs>
            <w:spacing w:after="0"/>
            <w:jc w:val="center"/>
            <w:rPr>
              <w:rFonts w:ascii="Arial" w:eastAsia="Arial" w:hAnsi="Arial" w:cs="Arial"/>
              <w:color w:val="000000"/>
            </w:rPr>
          </w:pPr>
        </w:p>
        <w:p w:rsidR="001A4E87" w:rsidRDefault="00CC6781">
          <w:pPr>
            <w:tabs>
              <w:tab w:val="center" w:pos="4536"/>
              <w:tab w:val="right" w:pos="9072"/>
            </w:tabs>
            <w:spacing w:after="0"/>
            <w:jc w:val="center"/>
            <w:rPr>
              <w:rFonts w:ascii="Times New Roman" w:eastAsia="Arial" w:hAnsi="Times New Roman"/>
              <w:b/>
              <w:color w:val="000000"/>
              <w:sz w:val="28"/>
              <w:szCs w:val="28"/>
            </w:rPr>
          </w:pPr>
          <w:r>
            <w:rPr>
              <w:rFonts w:ascii="Times New Roman" w:eastAsia="Arial" w:hAnsi="Times New Roman"/>
              <w:b/>
              <w:color w:val="000000"/>
              <w:sz w:val="28"/>
              <w:szCs w:val="28"/>
            </w:rPr>
            <w:t>İÇ TETKİK PROSEDÜRÜ</w:t>
          </w:r>
        </w:p>
      </w:tc>
      <w:tc>
        <w:tcPr>
          <w:tcW w:w="1417" w:type="dxa"/>
          <w:tcBorders>
            <w:top w:val="single" w:sz="4" w:space="0" w:color="000000"/>
            <w:left w:val="single" w:sz="4" w:space="0" w:color="000000"/>
            <w:bottom w:val="single" w:sz="4" w:space="0" w:color="000000"/>
            <w:right w:val="single" w:sz="4" w:space="0" w:color="000000"/>
          </w:tcBorders>
        </w:tcPr>
        <w:p w:rsidR="001A4E87" w:rsidRDefault="00CC6781">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Doküman No</w:t>
          </w:r>
        </w:p>
      </w:tc>
      <w:tc>
        <w:tcPr>
          <w:tcW w:w="1418" w:type="dxa"/>
          <w:tcBorders>
            <w:top w:val="single" w:sz="4" w:space="0" w:color="000000"/>
            <w:left w:val="single" w:sz="4" w:space="0" w:color="000000"/>
            <w:bottom w:val="single" w:sz="4" w:space="0" w:color="000000"/>
            <w:right w:val="single" w:sz="4" w:space="0" w:color="000000"/>
          </w:tcBorders>
        </w:tcPr>
        <w:p w:rsidR="001A4E87" w:rsidRDefault="005F7813">
          <w:pPr>
            <w:tabs>
              <w:tab w:val="center" w:pos="4536"/>
              <w:tab w:val="right" w:pos="9072"/>
            </w:tabs>
            <w:spacing w:after="0"/>
            <w:rPr>
              <w:rFonts w:ascii="Times New Roman" w:eastAsia="Arial" w:hAnsi="Times New Roman"/>
              <w:color w:val="000000"/>
              <w:sz w:val="18"/>
              <w:szCs w:val="18"/>
            </w:rPr>
          </w:pPr>
          <w:proofErr w:type="gramStart"/>
          <w:r>
            <w:rPr>
              <w:rFonts w:ascii="Times New Roman" w:eastAsia="Arial" w:hAnsi="Times New Roman"/>
              <w:color w:val="000000"/>
              <w:sz w:val="18"/>
              <w:szCs w:val="18"/>
            </w:rPr>
            <w:t>BÜ.PRSD</w:t>
          </w:r>
          <w:proofErr w:type="gramEnd"/>
          <w:r>
            <w:rPr>
              <w:rFonts w:ascii="Times New Roman" w:eastAsia="Arial" w:hAnsi="Times New Roman"/>
              <w:color w:val="000000"/>
              <w:sz w:val="18"/>
              <w:szCs w:val="18"/>
            </w:rPr>
            <w:t>.0</w:t>
          </w:r>
          <w:r w:rsidR="00CC6781">
            <w:rPr>
              <w:rFonts w:ascii="Times New Roman" w:eastAsia="Arial" w:hAnsi="Times New Roman"/>
              <w:color w:val="000000"/>
              <w:sz w:val="18"/>
              <w:szCs w:val="18"/>
            </w:rPr>
            <w:t>3</w:t>
          </w:r>
        </w:p>
      </w:tc>
    </w:tr>
    <w:tr w:rsidR="001A4E87">
      <w:trPr>
        <w:trHeight w:val="245"/>
      </w:trPr>
      <w:tc>
        <w:tcPr>
          <w:tcW w:w="1418" w:type="dxa"/>
          <w:vMerge/>
          <w:tcBorders>
            <w:top w:val="single" w:sz="4" w:space="0" w:color="000000"/>
            <w:left w:val="single" w:sz="4" w:space="0" w:color="000000"/>
            <w:bottom w:val="single" w:sz="4" w:space="0" w:color="000000"/>
            <w:right w:val="single" w:sz="4" w:space="0" w:color="000000"/>
          </w:tcBorders>
          <w:vAlign w:val="center"/>
        </w:tcPr>
        <w:p w:rsidR="001A4E87" w:rsidRDefault="001A4E87">
          <w:pPr>
            <w:widowControl w:val="0"/>
            <w:pBdr>
              <w:top w:val="nil"/>
              <w:left w:val="nil"/>
              <w:bottom w:val="nil"/>
              <w:right w:val="nil"/>
              <w:between w:val="nil"/>
            </w:pBdr>
            <w:spacing w:after="0"/>
            <w:rPr>
              <w:rFonts w:ascii="Arial" w:eastAsia="Arial" w:hAnsi="Arial" w:cs="Arial"/>
              <w:color w:val="000000"/>
              <w:sz w:val="20"/>
              <w:szCs w:val="20"/>
            </w:rPr>
          </w:pPr>
        </w:p>
      </w:tc>
      <w:tc>
        <w:tcPr>
          <w:tcW w:w="5529" w:type="dxa"/>
          <w:vMerge/>
          <w:tcBorders>
            <w:top w:val="single" w:sz="4" w:space="0" w:color="000000"/>
            <w:left w:val="single" w:sz="4" w:space="0" w:color="000000"/>
            <w:bottom w:val="single" w:sz="4" w:space="0" w:color="000000"/>
            <w:right w:val="single" w:sz="4" w:space="0" w:color="000000"/>
          </w:tcBorders>
        </w:tcPr>
        <w:p w:rsidR="001A4E87" w:rsidRDefault="001A4E87">
          <w:pPr>
            <w:widowControl w:val="0"/>
            <w:pBdr>
              <w:top w:val="nil"/>
              <w:left w:val="nil"/>
              <w:bottom w:val="nil"/>
              <w:right w:val="nil"/>
              <w:between w:val="nil"/>
            </w:pBdr>
            <w:spacing w:after="0"/>
            <w:rPr>
              <w:rFonts w:ascii="Arial" w:eastAsia="Arial" w:hAnsi="Arial" w:cs="Arial"/>
              <w:color w:val="000000"/>
              <w:sz w:val="20"/>
              <w:szCs w:val="20"/>
            </w:rPr>
          </w:pPr>
        </w:p>
      </w:tc>
      <w:tc>
        <w:tcPr>
          <w:tcW w:w="1417" w:type="dxa"/>
          <w:tcBorders>
            <w:top w:val="single" w:sz="4" w:space="0" w:color="000000"/>
            <w:left w:val="single" w:sz="4" w:space="0" w:color="000000"/>
            <w:bottom w:val="single" w:sz="4" w:space="0" w:color="000000"/>
            <w:right w:val="single" w:sz="4" w:space="0" w:color="000000"/>
          </w:tcBorders>
        </w:tcPr>
        <w:p w:rsidR="001A4E87" w:rsidRDefault="00CC6781">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Yayım Tarihi</w:t>
          </w:r>
        </w:p>
      </w:tc>
      <w:tc>
        <w:tcPr>
          <w:tcW w:w="1418" w:type="dxa"/>
          <w:tcBorders>
            <w:top w:val="single" w:sz="4" w:space="0" w:color="000000"/>
            <w:left w:val="single" w:sz="4" w:space="0" w:color="000000"/>
            <w:bottom w:val="single" w:sz="4" w:space="0" w:color="000000"/>
            <w:right w:val="single" w:sz="4" w:space="0" w:color="000000"/>
          </w:tcBorders>
        </w:tcPr>
        <w:p w:rsidR="001A4E87" w:rsidRDefault="00CC6781">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01.01.2024</w:t>
          </w:r>
        </w:p>
      </w:tc>
    </w:tr>
    <w:tr w:rsidR="001A4E87">
      <w:trPr>
        <w:trHeight w:val="198"/>
      </w:trPr>
      <w:tc>
        <w:tcPr>
          <w:tcW w:w="1418" w:type="dxa"/>
          <w:vMerge/>
          <w:tcBorders>
            <w:top w:val="single" w:sz="4" w:space="0" w:color="000000"/>
            <w:left w:val="single" w:sz="4" w:space="0" w:color="000000"/>
            <w:bottom w:val="single" w:sz="4" w:space="0" w:color="000000"/>
            <w:right w:val="single" w:sz="4" w:space="0" w:color="000000"/>
          </w:tcBorders>
          <w:vAlign w:val="center"/>
        </w:tcPr>
        <w:p w:rsidR="001A4E87" w:rsidRDefault="001A4E87">
          <w:pPr>
            <w:widowControl w:val="0"/>
            <w:pBdr>
              <w:top w:val="nil"/>
              <w:left w:val="nil"/>
              <w:bottom w:val="nil"/>
              <w:right w:val="nil"/>
              <w:between w:val="nil"/>
            </w:pBdr>
            <w:spacing w:after="0"/>
            <w:rPr>
              <w:rFonts w:ascii="Arial" w:eastAsia="Arial" w:hAnsi="Arial" w:cs="Arial"/>
              <w:color w:val="000000"/>
              <w:sz w:val="20"/>
              <w:szCs w:val="20"/>
            </w:rPr>
          </w:pPr>
        </w:p>
      </w:tc>
      <w:tc>
        <w:tcPr>
          <w:tcW w:w="5529" w:type="dxa"/>
          <w:vMerge/>
          <w:tcBorders>
            <w:top w:val="single" w:sz="4" w:space="0" w:color="000000"/>
            <w:left w:val="single" w:sz="4" w:space="0" w:color="000000"/>
            <w:bottom w:val="single" w:sz="4" w:space="0" w:color="000000"/>
            <w:right w:val="single" w:sz="4" w:space="0" w:color="000000"/>
          </w:tcBorders>
        </w:tcPr>
        <w:p w:rsidR="001A4E87" w:rsidRDefault="001A4E87">
          <w:pPr>
            <w:widowControl w:val="0"/>
            <w:pBdr>
              <w:top w:val="nil"/>
              <w:left w:val="nil"/>
              <w:bottom w:val="nil"/>
              <w:right w:val="nil"/>
              <w:between w:val="nil"/>
            </w:pBdr>
            <w:spacing w:after="0"/>
            <w:rPr>
              <w:rFonts w:ascii="Arial" w:eastAsia="Arial" w:hAnsi="Arial" w:cs="Arial"/>
              <w:color w:val="000000"/>
              <w:sz w:val="20"/>
              <w:szCs w:val="20"/>
            </w:rPr>
          </w:pPr>
        </w:p>
      </w:tc>
      <w:tc>
        <w:tcPr>
          <w:tcW w:w="1417" w:type="dxa"/>
          <w:tcBorders>
            <w:top w:val="single" w:sz="4" w:space="0" w:color="000000"/>
            <w:left w:val="single" w:sz="4" w:space="0" w:color="000000"/>
            <w:bottom w:val="single" w:sz="4" w:space="0" w:color="000000"/>
            <w:right w:val="single" w:sz="4" w:space="0" w:color="000000"/>
          </w:tcBorders>
        </w:tcPr>
        <w:p w:rsidR="001A4E87" w:rsidRDefault="00CC6781">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Revizyon Tarihi</w:t>
          </w:r>
        </w:p>
      </w:tc>
      <w:tc>
        <w:tcPr>
          <w:tcW w:w="1418" w:type="dxa"/>
          <w:tcBorders>
            <w:top w:val="single" w:sz="4" w:space="0" w:color="000000"/>
            <w:left w:val="single" w:sz="4" w:space="0" w:color="000000"/>
            <w:bottom w:val="single" w:sz="4" w:space="0" w:color="000000"/>
            <w:right w:val="single" w:sz="4" w:space="0" w:color="000000"/>
          </w:tcBorders>
        </w:tcPr>
        <w:p w:rsidR="001A4E87" w:rsidRDefault="005F7813">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17.11.2024</w:t>
          </w:r>
        </w:p>
      </w:tc>
    </w:tr>
    <w:tr w:rsidR="001A4E87">
      <w:trPr>
        <w:trHeight w:val="198"/>
      </w:trPr>
      <w:tc>
        <w:tcPr>
          <w:tcW w:w="1418" w:type="dxa"/>
          <w:vMerge/>
          <w:tcBorders>
            <w:top w:val="single" w:sz="4" w:space="0" w:color="000000"/>
            <w:left w:val="single" w:sz="4" w:space="0" w:color="000000"/>
            <w:bottom w:val="single" w:sz="4" w:space="0" w:color="000000"/>
            <w:right w:val="single" w:sz="4" w:space="0" w:color="000000"/>
          </w:tcBorders>
          <w:vAlign w:val="center"/>
        </w:tcPr>
        <w:p w:rsidR="001A4E87" w:rsidRDefault="001A4E87">
          <w:pPr>
            <w:widowControl w:val="0"/>
            <w:pBdr>
              <w:top w:val="nil"/>
              <w:left w:val="nil"/>
              <w:bottom w:val="nil"/>
              <w:right w:val="nil"/>
              <w:between w:val="nil"/>
            </w:pBdr>
            <w:spacing w:after="0"/>
            <w:rPr>
              <w:rFonts w:ascii="Arial" w:eastAsia="Arial" w:hAnsi="Arial" w:cs="Arial"/>
              <w:color w:val="000000"/>
              <w:sz w:val="20"/>
              <w:szCs w:val="20"/>
            </w:rPr>
          </w:pPr>
        </w:p>
      </w:tc>
      <w:tc>
        <w:tcPr>
          <w:tcW w:w="5529" w:type="dxa"/>
          <w:vMerge/>
          <w:tcBorders>
            <w:top w:val="single" w:sz="4" w:space="0" w:color="000000"/>
            <w:left w:val="single" w:sz="4" w:space="0" w:color="000000"/>
            <w:bottom w:val="single" w:sz="4" w:space="0" w:color="000000"/>
            <w:right w:val="single" w:sz="4" w:space="0" w:color="000000"/>
          </w:tcBorders>
        </w:tcPr>
        <w:p w:rsidR="001A4E87" w:rsidRDefault="001A4E87">
          <w:pPr>
            <w:widowControl w:val="0"/>
            <w:pBdr>
              <w:top w:val="nil"/>
              <w:left w:val="nil"/>
              <w:bottom w:val="nil"/>
              <w:right w:val="nil"/>
              <w:between w:val="nil"/>
            </w:pBdr>
            <w:spacing w:after="0"/>
            <w:rPr>
              <w:rFonts w:ascii="Arial" w:eastAsia="Arial" w:hAnsi="Arial" w:cs="Arial"/>
              <w:color w:val="000000"/>
              <w:sz w:val="20"/>
              <w:szCs w:val="20"/>
            </w:rPr>
          </w:pPr>
        </w:p>
      </w:tc>
      <w:tc>
        <w:tcPr>
          <w:tcW w:w="1417" w:type="dxa"/>
          <w:tcBorders>
            <w:top w:val="single" w:sz="4" w:space="0" w:color="000000"/>
            <w:left w:val="single" w:sz="4" w:space="0" w:color="000000"/>
            <w:bottom w:val="single" w:sz="4" w:space="0" w:color="000000"/>
            <w:right w:val="single" w:sz="4" w:space="0" w:color="000000"/>
          </w:tcBorders>
        </w:tcPr>
        <w:p w:rsidR="001A4E87" w:rsidRDefault="00CC6781">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Revizyon No</w:t>
          </w:r>
        </w:p>
      </w:tc>
      <w:tc>
        <w:tcPr>
          <w:tcW w:w="1418" w:type="dxa"/>
          <w:tcBorders>
            <w:top w:val="single" w:sz="4" w:space="0" w:color="000000"/>
            <w:left w:val="single" w:sz="4" w:space="0" w:color="000000"/>
            <w:bottom w:val="single" w:sz="4" w:space="0" w:color="000000"/>
            <w:right w:val="single" w:sz="4" w:space="0" w:color="000000"/>
          </w:tcBorders>
        </w:tcPr>
        <w:p w:rsidR="001A4E87" w:rsidRDefault="005F7813">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01</w:t>
          </w:r>
        </w:p>
      </w:tc>
    </w:tr>
    <w:tr w:rsidR="001A4E87">
      <w:trPr>
        <w:trHeight w:val="245"/>
      </w:trPr>
      <w:tc>
        <w:tcPr>
          <w:tcW w:w="1418" w:type="dxa"/>
          <w:vMerge/>
          <w:tcBorders>
            <w:top w:val="single" w:sz="4" w:space="0" w:color="000000"/>
            <w:left w:val="single" w:sz="4" w:space="0" w:color="000000"/>
            <w:bottom w:val="single" w:sz="4" w:space="0" w:color="000000"/>
            <w:right w:val="single" w:sz="4" w:space="0" w:color="000000"/>
          </w:tcBorders>
          <w:vAlign w:val="center"/>
        </w:tcPr>
        <w:p w:rsidR="001A4E87" w:rsidRDefault="001A4E87">
          <w:pPr>
            <w:widowControl w:val="0"/>
            <w:pBdr>
              <w:top w:val="nil"/>
              <w:left w:val="nil"/>
              <w:bottom w:val="nil"/>
              <w:right w:val="nil"/>
              <w:between w:val="nil"/>
            </w:pBdr>
            <w:spacing w:after="0"/>
            <w:rPr>
              <w:rFonts w:ascii="Arial" w:eastAsia="Arial" w:hAnsi="Arial" w:cs="Arial"/>
              <w:color w:val="000000"/>
              <w:sz w:val="20"/>
              <w:szCs w:val="20"/>
            </w:rPr>
          </w:pPr>
        </w:p>
      </w:tc>
      <w:tc>
        <w:tcPr>
          <w:tcW w:w="5529" w:type="dxa"/>
          <w:vMerge/>
          <w:tcBorders>
            <w:top w:val="single" w:sz="4" w:space="0" w:color="000000"/>
            <w:left w:val="single" w:sz="4" w:space="0" w:color="000000"/>
            <w:bottom w:val="single" w:sz="4" w:space="0" w:color="000000"/>
            <w:right w:val="single" w:sz="4" w:space="0" w:color="000000"/>
          </w:tcBorders>
        </w:tcPr>
        <w:p w:rsidR="001A4E87" w:rsidRDefault="001A4E87">
          <w:pPr>
            <w:widowControl w:val="0"/>
            <w:pBdr>
              <w:top w:val="nil"/>
              <w:left w:val="nil"/>
              <w:bottom w:val="nil"/>
              <w:right w:val="nil"/>
              <w:between w:val="nil"/>
            </w:pBdr>
            <w:spacing w:after="0"/>
            <w:rPr>
              <w:rFonts w:ascii="Arial" w:eastAsia="Arial" w:hAnsi="Arial" w:cs="Arial"/>
              <w:color w:val="000000"/>
              <w:sz w:val="20"/>
              <w:szCs w:val="20"/>
            </w:rPr>
          </w:pPr>
        </w:p>
      </w:tc>
      <w:tc>
        <w:tcPr>
          <w:tcW w:w="1417" w:type="dxa"/>
          <w:tcBorders>
            <w:top w:val="single" w:sz="4" w:space="0" w:color="000000"/>
            <w:left w:val="single" w:sz="4" w:space="0" w:color="000000"/>
            <w:bottom w:val="single" w:sz="4" w:space="0" w:color="000000"/>
            <w:right w:val="single" w:sz="4" w:space="0" w:color="000000"/>
          </w:tcBorders>
        </w:tcPr>
        <w:p w:rsidR="001A4E87" w:rsidRDefault="00CC6781">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Sayfa</w:t>
          </w:r>
        </w:p>
      </w:tc>
      <w:tc>
        <w:tcPr>
          <w:tcW w:w="1418" w:type="dxa"/>
          <w:tcBorders>
            <w:top w:val="single" w:sz="4" w:space="0" w:color="000000"/>
            <w:left w:val="single" w:sz="4" w:space="0" w:color="000000"/>
            <w:bottom w:val="single" w:sz="4" w:space="0" w:color="000000"/>
            <w:right w:val="single" w:sz="4" w:space="0" w:color="000000"/>
          </w:tcBorders>
        </w:tcPr>
        <w:p w:rsidR="001A4E87" w:rsidRDefault="00CC6781">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sz w:val="18"/>
              <w:szCs w:val="18"/>
            </w:rPr>
            <w:fldChar w:fldCharType="begin"/>
          </w:r>
          <w:r>
            <w:rPr>
              <w:rFonts w:ascii="Times New Roman" w:eastAsia="Arial" w:hAnsi="Times New Roman"/>
              <w:sz w:val="18"/>
              <w:szCs w:val="18"/>
            </w:rPr>
            <w:instrText>PAGE</w:instrText>
          </w:r>
          <w:r>
            <w:rPr>
              <w:rFonts w:ascii="Times New Roman" w:eastAsia="Arial" w:hAnsi="Times New Roman"/>
              <w:sz w:val="18"/>
              <w:szCs w:val="18"/>
            </w:rPr>
            <w:fldChar w:fldCharType="separate"/>
          </w:r>
          <w:r w:rsidR="00AB2B06">
            <w:rPr>
              <w:rFonts w:ascii="Times New Roman" w:eastAsia="Arial" w:hAnsi="Times New Roman"/>
              <w:noProof/>
              <w:sz w:val="18"/>
              <w:szCs w:val="18"/>
            </w:rPr>
            <w:t>5</w:t>
          </w:r>
          <w:r>
            <w:rPr>
              <w:rFonts w:ascii="Times New Roman" w:eastAsia="Arial" w:hAnsi="Times New Roman"/>
              <w:sz w:val="18"/>
              <w:szCs w:val="18"/>
            </w:rPr>
            <w:fldChar w:fldCharType="end"/>
          </w:r>
          <w:r>
            <w:rPr>
              <w:rFonts w:ascii="Times New Roman" w:eastAsia="Arial" w:hAnsi="Times New Roman"/>
              <w:sz w:val="18"/>
              <w:szCs w:val="18"/>
            </w:rPr>
            <w:t xml:space="preserve"> / </w:t>
          </w:r>
          <w:r>
            <w:rPr>
              <w:rFonts w:ascii="Times New Roman" w:eastAsia="Arial" w:hAnsi="Times New Roman"/>
              <w:sz w:val="18"/>
              <w:szCs w:val="18"/>
            </w:rPr>
            <w:fldChar w:fldCharType="begin"/>
          </w:r>
          <w:r>
            <w:rPr>
              <w:rFonts w:ascii="Times New Roman" w:eastAsia="Arial" w:hAnsi="Times New Roman"/>
              <w:sz w:val="18"/>
              <w:szCs w:val="18"/>
            </w:rPr>
            <w:instrText>NUMPAGES</w:instrText>
          </w:r>
          <w:r>
            <w:rPr>
              <w:rFonts w:ascii="Times New Roman" w:eastAsia="Arial" w:hAnsi="Times New Roman"/>
              <w:sz w:val="18"/>
              <w:szCs w:val="18"/>
            </w:rPr>
            <w:fldChar w:fldCharType="separate"/>
          </w:r>
          <w:r w:rsidR="00AB2B06">
            <w:rPr>
              <w:rFonts w:ascii="Times New Roman" w:eastAsia="Arial" w:hAnsi="Times New Roman"/>
              <w:noProof/>
              <w:sz w:val="18"/>
              <w:szCs w:val="18"/>
            </w:rPr>
            <w:t>5</w:t>
          </w:r>
          <w:r>
            <w:rPr>
              <w:rFonts w:ascii="Times New Roman" w:eastAsia="Arial" w:hAnsi="Times New Roman"/>
              <w:sz w:val="18"/>
              <w:szCs w:val="18"/>
            </w:rPr>
            <w:fldChar w:fldCharType="end"/>
          </w:r>
        </w:p>
      </w:tc>
    </w:tr>
  </w:tbl>
  <w:p w:rsidR="001A4E87" w:rsidRDefault="001A4E87">
    <w:pPr>
      <w:pBdr>
        <w:top w:val="nil"/>
        <w:left w:val="nil"/>
        <w:bottom w:val="nil"/>
        <w:right w:val="nil"/>
        <w:between w:val="nil"/>
      </w:pBdr>
      <w:tabs>
        <w:tab w:val="center" w:pos="4536"/>
        <w:tab w:val="right" w:pos="9072"/>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E2055"/>
    <w:multiLevelType w:val="multilevel"/>
    <w:tmpl w:val="A88453FC"/>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2E0690C"/>
    <w:multiLevelType w:val="multilevel"/>
    <w:tmpl w:val="A308EBA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40A2C44"/>
    <w:multiLevelType w:val="hybridMultilevel"/>
    <w:tmpl w:val="D6D409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FE0EE1"/>
    <w:multiLevelType w:val="multilevel"/>
    <w:tmpl w:val="B260C0F2"/>
    <w:lvl w:ilvl="0">
      <w:start w:val="5"/>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DF46958"/>
    <w:multiLevelType w:val="multilevel"/>
    <w:tmpl w:val="5FF002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DF65B8C"/>
    <w:multiLevelType w:val="multilevel"/>
    <w:tmpl w:val="D50A9038"/>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hint="default"/>
        <w:b/>
        <w:sz w:val="24"/>
        <w:szCs w:val="24"/>
      </w:rPr>
    </w:lvl>
    <w:lvl w:ilvl="2">
      <w:start w:val="1"/>
      <w:numFmt w:val="decimal"/>
      <w:lvlText w:val="%1.%2.%3."/>
      <w:lvlJc w:val="left"/>
      <w:pPr>
        <w:ind w:left="1224" w:hanging="504"/>
      </w:pPr>
      <w:rPr>
        <w:b/>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00F30CE"/>
    <w:multiLevelType w:val="multilevel"/>
    <w:tmpl w:val="1C3A6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2E6552"/>
    <w:multiLevelType w:val="hybridMultilevel"/>
    <w:tmpl w:val="9E86EED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8590A59"/>
    <w:multiLevelType w:val="multilevel"/>
    <w:tmpl w:val="50A09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433EDF"/>
    <w:multiLevelType w:val="hybridMultilevel"/>
    <w:tmpl w:val="5A6092FC"/>
    <w:lvl w:ilvl="0" w:tplc="700CEA5C">
      <w:start w:val="2"/>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9C1823"/>
    <w:multiLevelType w:val="multilevel"/>
    <w:tmpl w:val="74B6F65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E663D3"/>
    <w:multiLevelType w:val="multilevel"/>
    <w:tmpl w:val="D7D47E58"/>
    <w:lvl w:ilvl="0">
      <w:start w:val="1"/>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B57CD47"/>
    <w:multiLevelType w:val="hybridMultilevel"/>
    <w:tmpl w:val="7C35E0D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53FE7A2E"/>
    <w:multiLevelType w:val="multilevel"/>
    <w:tmpl w:val="72AC98D8"/>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1BE0141"/>
    <w:multiLevelType w:val="multilevel"/>
    <w:tmpl w:val="B350B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7A31B50"/>
    <w:multiLevelType w:val="multilevel"/>
    <w:tmpl w:val="13BA116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6" w15:restartNumberingAfterBreak="0">
    <w:nsid w:val="6EA73F5F"/>
    <w:multiLevelType w:val="hybridMultilevel"/>
    <w:tmpl w:val="D42AF080"/>
    <w:lvl w:ilvl="0" w:tplc="AFA60C4C">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6EB7328C"/>
    <w:multiLevelType w:val="multilevel"/>
    <w:tmpl w:val="A224BB14"/>
    <w:lvl w:ilvl="0">
      <w:start w:val="5"/>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6F584856"/>
    <w:multiLevelType w:val="multilevel"/>
    <w:tmpl w:val="941460D6"/>
    <w:lvl w:ilvl="0">
      <w:start w:val="12"/>
      <w:numFmt w:val="decimal"/>
      <w:lvlText w:val="%1."/>
      <w:lvlJc w:val="left"/>
      <w:pPr>
        <w:tabs>
          <w:tab w:val="num" w:pos="720"/>
        </w:tabs>
        <w:ind w:left="720" w:hanging="360"/>
      </w:pPr>
      <w:rPr>
        <w:rFonts w:hint="default"/>
        <w:b/>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9" w15:restartNumberingAfterBreak="0">
    <w:nsid w:val="6FCE0EC5"/>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2352E41"/>
    <w:multiLevelType w:val="hybridMultilevel"/>
    <w:tmpl w:val="6E1823F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78B46184"/>
    <w:multiLevelType w:val="multilevel"/>
    <w:tmpl w:val="86D2CCE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7C907AE0"/>
    <w:multiLevelType w:val="multilevel"/>
    <w:tmpl w:val="8BC458A8"/>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DA216AF"/>
    <w:multiLevelType w:val="multilevel"/>
    <w:tmpl w:val="DF60E1F8"/>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b/>
      </w:rPr>
    </w:lvl>
    <w:lvl w:ilvl="2">
      <w:start w:val="1"/>
      <w:numFmt w:val="decimal"/>
      <w:lvlText w:val="%1.%2.%3."/>
      <w:lvlJc w:val="left"/>
      <w:pPr>
        <w:tabs>
          <w:tab w:val="num" w:pos="1440"/>
        </w:tabs>
        <w:ind w:left="1440" w:hanging="720"/>
      </w:pPr>
      <w:rPr>
        <w:rFonts w:hint="default"/>
        <w:b/>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num w:numId="1">
    <w:abstractNumId w:val="4"/>
  </w:num>
  <w:num w:numId="2">
    <w:abstractNumId w:val="21"/>
  </w:num>
  <w:num w:numId="3">
    <w:abstractNumId w:val="15"/>
  </w:num>
  <w:num w:numId="4">
    <w:abstractNumId w:val="7"/>
  </w:num>
  <w:num w:numId="5">
    <w:abstractNumId w:val="20"/>
  </w:num>
  <w:num w:numId="6">
    <w:abstractNumId w:val="5"/>
  </w:num>
  <w:num w:numId="7">
    <w:abstractNumId w:val="14"/>
  </w:num>
  <w:num w:numId="8">
    <w:abstractNumId w:val="22"/>
  </w:num>
  <w:num w:numId="9">
    <w:abstractNumId w:val="18"/>
  </w:num>
  <w:num w:numId="10">
    <w:abstractNumId w:val="8"/>
  </w:num>
  <w:num w:numId="11">
    <w:abstractNumId w:val="6"/>
  </w:num>
  <w:num w:numId="12">
    <w:abstractNumId w:val="10"/>
  </w:num>
  <w:num w:numId="13">
    <w:abstractNumId w:val="23"/>
  </w:num>
  <w:num w:numId="14">
    <w:abstractNumId w:val="17"/>
  </w:num>
  <w:num w:numId="15">
    <w:abstractNumId w:val="0"/>
  </w:num>
  <w:num w:numId="16">
    <w:abstractNumId w:val="2"/>
  </w:num>
  <w:num w:numId="17">
    <w:abstractNumId w:val="3"/>
  </w:num>
  <w:num w:numId="18">
    <w:abstractNumId w:val="1"/>
  </w:num>
  <w:num w:numId="19">
    <w:abstractNumId w:val="9"/>
  </w:num>
  <w:num w:numId="20">
    <w:abstractNumId w:val="12"/>
  </w:num>
  <w:num w:numId="21">
    <w:abstractNumId w:val="11"/>
  </w:num>
  <w:num w:numId="22">
    <w:abstractNumId w:val="13"/>
  </w:num>
  <w:num w:numId="23">
    <w:abstractNumId w:val="19"/>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4E87"/>
    <w:rsid w:val="00032D78"/>
    <w:rsid w:val="000443E6"/>
    <w:rsid w:val="00091ED7"/>
    <w:rsid w:val="00165ABB"/>
    <w:rsid w:val="001A4E87"/>
    <w:rsid w:val="00280741"/>
    <w:rsid w:val="002B61E1"/>
    <w:rsid w:val="00302E01"/>
    <w:rsid w:val="003D11AC"/>
    <w:rsid w:val="004E7966"/>
    <w:rsid w:val="005A1BD4"/>
    <w:rsid w:val="005B1CCE"/>
    <w:rsid w:val="005F7813"/>
    <w:rsid w:val="00607473"/>
    <w:rsid w:val="006B3F76"/>
    <w:rsid w:val="0078685E"/>
    <w:rsid w:val="007B6259"/>
    <w:rsid w:val="008E461F"/>
    <w:rsid w:val="00980C49"/>
    <w:rsid w:val="009840BB"/>
    <w:rsid w:val="00987534"/>
    <w:rsid w:val="009B6415"/>
    <w:rsid w:val="00A01713"/>
    <w:rsid w:val="00AB2B06"/>
    <w:rsid w:val="00AC238F"/>
    <w:rsid w:val="00BB2067"/>
    <w:rsid w:val="00CC6781"/>
    <w:rsid w:val="00CF0D34"/>
    <w:rsid w:val="00CF2A08"/>
    <w:rsid w:val="00D23E12"/>
    <w:rsid w:val="00D67CC4"/>
    <w:rsid w:val="00E10113"/>
    <w:rsid w:val="00E36147"/>
    <w:rsid w:val="00E75A8D"/>
    <w:rsid w:val="00F21728"/>
    <w:rsid w:val="00F60DFE"/>
    <w:rsid w:val="00FA087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4BBC41"/>
  <w15:docId w15:val="{54D75BAC-ABFA-4AD3-BF95-8C101E437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Times New Roman"/>
    </w:rPr>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ListeParagraf">
    <w:name w:val="List Paragraph"/>
    <w:basedOn w:val="Normal"/>
    <w:uiPriority w:val="34"/>
    <w:qFormat/>
    <w:pPr>
      <w:ind w:left="720"/>
      <w:contextualSpacing/>
    </w:pPr>
  </w:style>
  <w:style w:type="character" w:styleId="Kpr">
    <w:name w:val="Hyperlink"/>
    <w:basedOn w:val="VarsaylanParagrafYazTipi"/>
    <w:uiPriority w:val="99"/>
    <w:unhideWhenUsed/>
    <w:rPr>
      <w:color w:val="0000FF"/>
      <w:u w:val="single"/>
    </w:rPr>
  </w:style>
  <w:style w:type="paragraph" w:styleId="GvdeMetni">
    <w:name w:val="Body Text"/>
    <w:basedOn w:val="Normal"/>
    <w:link w:val="GvdeMetniChar"/>
    <w:uiPriority w:val="99"/>
    <w:semiHidden/>
    <w:unhideWhenUsed/>
    <w:pPr>
      <w:spacing w:after="120"/>
    </w:pPr>
  </w:style>
  <w:style w:type="character" w:customStyle="1" w:styleId="GvdeMetniChar">
    <w:name w:val="Gövde Metni Char"/>
    <w:basedOn w:val="VarsaylanParagrafYazTipi"/>
    <w:link w:val="GvdeMetni"/>
    <w:uiPriority w:val="99"/>
    <w:semiHidden/>
    <w:rPr>
      <w:rFonts w:ascii="Calibri" w:eastAsia="Calibri" w:hAnsi="Calibri" w:cs="Times New Roman"/>
    </w:rPr>
  </w:style>
  <w:style w:type="paragraph" w:styleId="GvdeMetniGirintisi">
    <w:name w:val="Body Text Indent"/>
    <w:basedOn w:val="Normal"/>
    <w:link w:val="GvdeMetniGirintisiChar"/>
    <w:uiPriority w:val="99"/>
    <w:semiHidden/>
    <w:unhideWhenUsed/>
    <w:pPr>
      <w:spacing w:after="120"/>
      <w:ind w:left="283"/>
    </w:pPr>
  </w:style>
  <w:style w:type="character" w:customStyle="1" w:styleId="GvdeMetniGirintisiChar">
    <w:name w:val="Gövde Metni Girintisi Char"/>
    <w:basedOn w:val="VarsaylanParagrafYazTipi"/>
    <w:link w:val="GvdeMetniGirintisi"/>
    <w:uiPriority w:val="99"/>
    <w:semiHidden/>
    <w:rPr>
      <w:rFonts w:ascii="Calibri" w:eastAsia="Calibri" w:hAnsi="Calibri" w:cs="Times New Roman"/>
    </w:rPr>
  </w:style>
  <w:style w:type="paragraph" w:styleId="stBilgi">
    <w:name w:val="header"/>
    <w:basedOn w:val="Normal"/>
    <w:link w:val="stBilgiChar"/>
    <w:uiPriority w:val="99"/>
    <w:unhideWhenUsed/>
    <w:pPr>
      <w:tabs>
        <w:tab w:val="center" w:pos="4536"/>
        <w:tab w:val="right" w:pos="9072"/>
      </w:tabs>
      <w:spacing w:after="0" w:line="240" w:lineRule="auto"/>
    </w:pPr>
  </w:style>
  <w:style w:type="character" w:customStyle="1" w:styleId="stBilgiChar">
    <w:name w:val="Üst Bilgi Char"/>
    <w:basedOn w:val="VarsaylanParagrafYazTipi"/>
    <w:link w:val="stBilgi"/>
    <w:uiPriority w:val="99"/>
    <w:rPr>
      <w:rFonts w:ascii="Calibri" w:eastAsia="Calibri" w:hAnsi="Calibri" w:cs="Times New Roman"/>
    </w:rPr>
  </w:style>
  <w:style w:type="paragraph" w:styleId="AltBilgi">
    <w:name w:val="footer"/>
    <w:basedOn w:val="Normal"/>
    <w:link w:val="AltBilgiChar"/>
    <w:uiPriority w:val="99"/>
    <w:unhideWhenUse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Pr>
      <w:rFonts w:ascii="Calibri" w:eastAsia="Calibri" w:hAnsi="Calibri" w:cs="Times New Roman"/>
    </w:rPr>
  </w:style>
  <w:style w:type="table" w:styleId="TabloKlavuzu">
    <w:name w:val="Table Grid"/>
    <w:basedOn w:val="NormalTablo"/>
    <w:uiPriority w:val="39"/>
    <w:pPr>
      <w:spacing w:after="0" w:line="240" w:lineRule="auto"/>
    </w:pPr>
    <w:rPr>
      <w:color w:val="595959" w:themeColor="text1" w:themeTint="A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sz w:val="24"/>
      <w:szCs w:val="24"/>
    </w:rPr>
  </w:style>
  <w:style w:type="paragraph" w:styleId="BalonMetni">
    <w:name w:val="Balloon Text"/>
    <w:basedOn w:val="Normal"/>
    <w:link w:val="BalonMetniChar"/>
    <w:uiPriority w:val="99"/>
    <w:semiHidden/>
    <w:unhideWhenUsed/>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Pr>
      <w:rFonts w:ascii="Segoe UI" w:eastAsia="Calibri" w:hAnsi="Segoe UI" w:cs="Segoe UI"/>
      <w:sz w:val="18"/>
      <w:szCs w:val="18"/>
    </w:rPr>
  </w:style>
  <w:style w:type="character" w:styleId="Gl">
    <w:name w:val="Strong"/>
    <w:basedOn w:val="VarsaylanParagrafYazTipi"/>
    <w:uiPriority w:val="22"/>
    <w:qFormat/>
    <w:rPr>
      <w:b/>
      <w:bCs/>
    </w:rPr>
  </w:style>
  <w:style w:type="table" w:customStyle="1" w:styleId="TableGrid">
    <w:name w:val="TableGrid"/>
    <w:pPr>
      <w:spacing w:after="0" w:line="240" w:lineRule="auto"/>
    </w:pPr>
    <w:rPr>
      <w:rFonts w:eastAsiaTheme="minorEastAsia"/>
      <w:kern w:val="2"/>
    </w:rPr>
    <w:tblPr>
      <w:tblCellMar>
        <w:top w:w="0" w:type="dxa"/>
        <w:left w:w="0" w:type="dxa"/>
        <w:bottom w:w="0" w:type="dxa"/>
        <w:right w:w="0" w:type="dxa"/>
      </w:tblCellMar>
    </w:tbl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115" w:type="dxa"/>
        <w:right w:w="115" w:type="dxa"/>
      </w:tblCellMar>
    </w:tblPr>
  </w:style>
  <w:style w:type="table" w:customStyle="1" w:styleId="a0">
    <w:basedOn w:val="TableNormal0"/>
    <w:pPr>
      <w:spacing w:after="0" w:line="240" w:lineRule="auto"/>
    </w:pPr>
    <w:tblPr>
      <w:tblStyleRowBandSize w:val="1"/>
      <w:tblStyleColBandSize w:val="1"/>
      <w:tblCellMar>
        <w:left w:w="23" w:type="dxa"/>
        <w:right w:w="29" w:type="dxa"/>
      </w:tblCellMar>
    </w:tblPr>
  </w:style>
  <w:style w:type="table" w:customStyle="1" w:styleId="a1">
    <w:basedOn w:val="TableNormal0"/>
    <w:pPr>
      <w:spacing w:after="0" w:line="240" w:lineRule="auto"/>
    </w:pPr>
    <w:rPr>
      <w:color w:val="595959"/>
    </w:rPr>
    <w:tblPr>
      <w:tblStyleRowBandSize w:val="1"/>
      <w:tblStyleColBandSize w:val="1"/>
      <w:tblCellMar>
        <w:left w:w="108" w:type="dxa"/>
        <w:right w:w="108" w:type="dxa"/>
      </w:tblCellMar>
    </w:tblPr>
  </w:style>
  <w:style w:type="table" w:customStyle="1" w:styleId="a2">
    <w:basedOn w:val="TableNormal0"/>
    <w:pPr>
      <w:spacing w:after="0" w:line="240" w:lineRule="auto"/>
    </w:pPr>
    <w:rPr>
      <w:color w:val="595959"/>
    </w:rPr>
    <w:tblPr>
      <w:tblStyleRowBandSize w:val="1"/>
      <w:tblStyleColBandSize w:val="1"/>
      <w:tblCellMar>
        <w:left w:w="108" w:type="dxa"/>
        <w:right w:w="108" w:type="dxa"/>
      </w:tblCellMar>
    </w:tblPr>
  </w:style>
  <w:style w:type="table" w:customStyle="1" w:styleId="a3">
    <w:basedOn w:val="TableNormal0"/>
    <w:pPr>
      <w:spacing w:after="0" w:line="240" w:lineRule="auto"/>
    </w:pPr>
    <w:rPr>
      <w:color w:val="595959"/>
    </w:rPr>
    <w:tblPr>
      <w:tblStyleRowBandSize w:val="1"/>
      <w:tblStyleColBandSize w:val="1"/>
      <w:tblCellMar>
        <w:left w:w="108" w:type="dxa"/>
        <w:right w:w="108" w:type="dxa"/>
      </w:tblCellMar>
    </w:tblPr>
  </w:style>
  <w:style w:type="table" w:customStyle="1" w:styleId="a4">
    <w:basedOn w:val="TableNormal0"/>
    <w:pPr>
      <w:spacing w:after="0" w:line="240" w:lineRule="auto"/>
    </w:pPr>
    <w:rPr>
      <w:color w:val="595959"/>
    </w:rPr>
    <w:tblPr>
      <w:tblStyleRowBandSize w:val="1"/>
      <w:tblStyleColBandSize w:val="1"/>
      <w:tblCellMar>
        <w:left w:w="108" w:type="dxa"/>
        <w:right w:w="108" w:type="dxa"/>
      </w:tblCellMar>
    </w:tblPr>
  </w:style>
  <w:style w:type="table" w:customStyle="1" w:styleId="a5">
    <w:basedOn w:val="TableNormal0"/>
    <w:pPr>
      <w:spacing w:after="0" w:line="240" w:lineRule="auto"/>
    </w:pPr>
    <w:rPr>
      <w:color w:val="595959"/>
    </w:rPr>
    <w:tblPr>
      <w:tblStyleRowBandSize w:val="1"/>
      <w:tblStyleColBandSize w:val="1"/>
      <w:tblCellMar>
        <w:left w:w="108" w:type="dxa"/>
        <w:right w:w="108" w:type="dxa"/>
      </w:tblCellMar>
    </w:tblPr>
  </w:style>
  <w:style w:type="table" w:customStyle="1" w:styleId="a6">
    <w:basedOn w:val="TableNormal0"/>
    <w:pPr>
      <w:spacing w:after="0" w:line="240" w:lineRule="auto"/>
    </w:pPr>
    <w:rPr>
      <w:color w:val="595959"/>
    </w:rPr>
    <w:tblPr>
      <w:tblStyleRowBandSize w:val="1"/>
      <w:tblStyleColBandSize w:val="1"/>
      <w:tblCellMar>
        <w:left w:w="108" w:type="dxa"/>
        <w:right w:w="108" w:type="dxa"/>
      </w:tblCellMar>
    </w:tblPr>
  </w:style>
  <w:style w:type="table" w:customStyle="1" w:styleId="a7">
    <w:basedOn w:val="TableNormal0"/>
    <w:pPr>
      <w:spacing w:after="0" w:line="240" w:lineRule="auto"/>
    </w:pPr>
    <w:rPr>
      <w:color w:val="595959"/>
    </w:rPr>
    <w:tblPr>
      <w:tblStyleRowBandSize w:val="1"/>
      <w:tblStyleColBandSize w:val="1"/>
      <w:tblCellMar>
        <w:left w:w="108" w:type="dxa"/>
        <w:right w:w="108" w:type="dxa"/>
      </w:tblCellMar>
    </w:tblPr>
  </w:style>
  <w:style w:type="table" w:customStyle="1" w:styleId="a8">
    <w:basedOn w:val="TableNormal0"/>
    <w:pPr>
      <w:spacing w:after="0" w:line="240" w:lineRule="auto"/>
    </w:pPr>
    <w:rPr>
      <w:color w:val="595959"/>
    </w:rPr>
    <w:tblPr>
      <w:tblStyleRowBandSize w:val="1"/>
      <w:tblStyleColBandSize w:val="1"/>
      <w:tblCellMar>
        <w:left w:w="108" w:type="dxa"/>
        <w:right w:w="108" w:type="dxa"/>
      </w:tblCellMar>
    </w:tbl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GvdeMetni2">
    <w:name w:val="Body Text 2"/>
    <w:basedOn w:val="Normal"/>
    <w:link w:val="GvdeMetni2Char"/>
    <w:uiPriority w:val="99"/>
    <w:semiHidden/>
    <w:unhideWhenUsed/>
    <w:pPr>
      <w:spacing w:after="120" w:line="480" w:lineRule="auto"/>
    </w:pPr>
  </w:style>
  <w:style w:type="character" w:customStyle="1" w:styleId="GvdeMetni2Char">
    <w:name w:val="Gövde Metni 2 Char"/>
    <w:basedOn w:val="VarsaylanParagrafYazTipi"/>
    <w:link w:val="GvdeMetni2"/>
    <w:uiPriority w:val="99"/>
    <w:semiHidden/>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q2O4Pev77fyKP4gDv9VXqqtrxg==">CgMxLjAaJQoBMBIgCh4IB0IaCg9UaW1lcyBOZXcgUm9tYW4SB0d1bmdzdWgyCGguZ2pkZ3hzMgloLjMwajB6bGw4AHIhMXBzX1FRcGoxZWs2VThGMk5uRUZyZEplM0ExclE4TWtt</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DA4D4F0-053A-46DF-85F8-B9C5EEF1B4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5</Pages>
  <Words>1412</Words>
  <Characters>8052</Characters>
  <Application>Microsoft Office Word</Application>
  <DocSecurity>0</DocSecurity>
  <Lines>67</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BÜ Kalite ve Akreditasyon Koordinatörlüğü</dc:title>
  <dc:creator>DİLEK YALÇIN</dc:creator>
  <cp:lastModifiedBy>Baskent</cp:lastModifiedBy>
  <cp:revision>38</cp:revision>
  <cp:lastPrinted>2024-02-09T07:34:00Z</cp:lastPrinted>
  <dcterms:created xsi:type="dcterms:W3CDTF">2024-10-21T12:00:00Z</dcterms:created>
  <dcterms:modified xsi:type="dcterms:W3CDTF">2024-11-12T11:42:00Z</dcterms:modified>
</cp:coreProperties>
</file>